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60" w:after="0"/>
        <w:jc w:val="center"/>
        <w:rPr>
          <w:rFonts w:ascii="Arial" w:hAnsi="Arial" w:cs="Arial"/>
          <w:b/>
          <w:i/>
          <w:sz w:val="18"/>
          <w:szCs w:val="18"/>
        </w:rPr>
      </w:pPr>
    </w:p>
    <w:p>
      <w:pPr>
        <w:pStyle w:val="3"/>
        <w:spacing w:before="60" w:after="0"/>
        <w:jc w:val="center"/>
        <w:rPr>
          <w:rFonts w:ascii="Arial" w:hAnsi="Arial" w:cs="Arial"/>
          <w:b/>
          <w:i/>
          <w:sz w:val="18"/>
          <w:szCs w:val="18"/>
        </w:rPr>
      </w:pPr>
    </w:p>
    <w:p>
      <w:pPr>
        <w:pStyle w:val="2"/>
        <w:spacing w:before="60" w:after="0"/>
        <w:jc w:val="center"/>
        <w:rPr>
          <w:rFonts w:ascii="Arial" w:hAnsi="Arial" w:cs="Arial"/>
          <w:b/>
          <w:i/>
          <w:sz w:val="18"/>
          <w:szCs w:val="18"/>
        </w:rPr>
      </w:pPr>
    </w:p>
    <w:p>
      <w:pPr>
        <w:spacing w:before="60" w:after="0"/>
        <w:jc w:val="center"/>
        <w:rPr>
          <w:rFonts w:ascii="Arial" w:hAnsi="Arial" w:cs="Arial"/>
          <w:b/>
          <w:i/>
          <w:sz w:val="18"/>
          <w:szCs w:val="18"/>
        </w:rPr>
      </w:pPr>
    </w:p>
    <w:p>
      <w:pPr>
        <w:spacing w:before="60" w:after="0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drawing>
          <wp:inline distT="0" distB="0" distL="114300" distR="114300">
            <wp:extent cx="5488940" cy="941070"/>
            <wp:effectExtent l="0" t="0" r="16510" b="1143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88940" cy="9410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="60" w:after="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Broj:</w:t>
      </w:r>
    </w:p>
    <w:p>
      <w:pPr>
        <w:spacing w:before="60"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Datum:</w:t>
      </w:r>
    </w:p>
    <w:p>
      <w:pPr>
        <w:spacing w:before="60" w:after="0"/>
        <w:jc w:val="both"/>
        <w:rPr>
          <w:rFonts w:ascii="Arial" w:hAnsi="Arial" w:cs="Arial"/>
          <w:sz w:val="18"/>
          <w:szCs w:val="18"/>
        </w:rPr>
      </w:pPr>
    </w:p>
    <w:p>
      <w:pPr>
        <w:rPr>
          <w:rFonts w:ascii="Arial" w:hAnsi="Arial" w:cs="Arial"/>
          <w:sz w:val="18"/>
          <w:szCs w:val="18"/>
        </w:rPr>
      </w:pPr>
    </w:p>
    <w:p>
      <w:pPr>
        <w:jc w:val="center"/>
        <w:rPr>
          <w:rFonts w:ascii="Arial" w:hAnsi="Arial" w:cs="Arial"/>
          <w:sz w:val="18"/>
          <w:szCs w:val="18"/>
        </w:rPr>
      </w:pPr>
    </w:p>
    <w:p>
      <w:pPr>
        <w:jc w:val="center"/>
        <w:rPr>
          <w:rFonts w:ascii="Arial" w:hAnsi="Arial" w:cs="Arial"/>
          <w:sz w:val="18"/>
          <w:szCs w:val="18"/>
        </w:rPr>
      </w:pPr>
    </w:p>
    <w:p>
      <w:pPr>
        <w:jc w:val="center"/>
        <w:rPr>
          <w:rFonts w:ascii="Arial" w:hAnsi="Arial" w:cs="Arial"/>
          <w:sz w:val="18"/>
          <w:szCs w:val="18"/>
        </w:rPr>
      </w:pPr>
    </w:p>
    <w:p>
      <w:pPr>
        <w:jc w:val="center"/>
        <w:rPr>
          <w:rFonts w:ascii="Arial" w:hAnsi="Arial" w:cs="Arial"/>
          <w:sz w:val="18"/>
          <w:szCs w:val="18"/>
        </w:rPr>
      </w:pPr>
    </w:p>
    <w:p>
      <w:pPr>
        <w:spacing w:before="60" w:after="0"/>
        <w:jc w:val="center"/>
        <w:rPr>
          <w:rFonts w:ascii="Arial" w:hAnsi="Arial" w:cs="Arial"/>
          <w:b/>
          <w:color w:val="1F497D"/>
          <w:sz w:val="28"/>
          <w:szCs w:val="28"/>
        </w:rPr>
      </w:pPr>
      <w:r>
        <w:rPr>
          <w:rFonts w:ascii="Arial" w:hAnsi="Arial" w:cs="Arial"/>
          <w:b/>
          <w:color w:val="1F497D"/>
          <w:sz w:val="28"/>
          <w:szCs w:val="28"/>
        </w:rPr>
        <w:t xml:space="preserve">PLAN RADA </w:t>
      </w:r>
    </w:p>
    <w:p>
      <w:pPr>
        <w:spacing w:before="60"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1F497D"/>
          <w:sz w:val="28"/>
          <w:szCs w:val="28"/>
        </w:rPr>
        <w:t>SLUŽBE CIVILNE ZAŠTITE  ZA 202</w:t>
      </w:r>
      <w:r>
        <w:rPr>
          <w:rFonts w:hint="default" w:ascii="Arial" w:hAnsi="Arial" w:cs="Arial"/>
          <w:b/>
          <w:color w:val="1F497D"/>
          <w:sz w:val="28"/>
          <w:szCs w:val="28"/>
          <w:lang w:val="hr-BA"/>
        </w:rPr>
        <w:t>1</w:t>
      </w:r>
      <w:r>
        <w:rPr>
          <w:rFonts w:ascii="Arial" w:hAnsi="Arial" w:cs="Arial"/>
          <w:b/>
          <w:color w:val="1F497D"/>
          <w:sz w:val="28"/>
          <w:szCs w:val="28"/>
        </w:rPr>
        <w:t>. GODINU</w:t>
      </w:r>
    </w:p>
    <w:p>
      <w:pPr>
        <w:spacing w:before="60" w:after="0"/>
        <w:jc w:val="both"/>
        <w:rPr>
          <w:rFonts w:ascii="Arial" w:hAnsi="Arial" w:cs="Arial"/>
          <w:b/>
          <w:sz w:val="28"/>
          <w:szCs w:val="28"/>
        </w:rPr>
      </w:pPr>
    </w:p>
    <w:p>
      <w:pPr>
        <w:spacing w:line="100" w:lineRule="atLeast"/>
        <w:rPr>
          <w:rFonts w:ascii="Arial" w:hAnsi="Arial" w:cs="Arial"/>
          <w:b/>
          <w:i/>
          <w:sz w:val="18"/>
          <w:szCs w:val="18"/>
        </w:rPr>
      </w:pPr>
    </w:p>
    <w:p>
      <w:pPr>
        <w:spacing w:line="100" w:lineRule="atLeast"/>
        <w:jc w:val="center"/>
        <w:rPr>
          <w:rFonts w:ascii="Arial" w:hAnsi="Arial" w:cs="Arial"/>
          <w:b/>
          <w:i/>
          <w:sz w:val="18"/>
          <w:szCs w:val="18"/>
        </w:rPr>
      </w:pPr>
    </w:p>
    <w:p>
      <w:pPr>
        <w:spacing w:line="100" w:lineRule="atLeast"/>
        <w:jc w:val="center"/>
        <w:rPr>
          <w:rFonts w:ascii="Arial" w:hAnsi="Arial" w:cs="Arial"/>
          <w:b/>
          <w:i/>
          <w:sz w:val="18"/>
          <w:szCs w:val="18"/>
        </w:rPr>
      </w:pPr>
    </w:p>
    <w:p>
      <w:pPr>
        <w:spacing w:line="100" w:lineRule="atLeast"/>
        <w:jc w:val="center"/>
        <w:rPr>
          <w:rFonts w:ascii="Arial" w:hAnsi="Arial" w:cs="Arial"/>
          <w:b/>
          <w:i/>
          <w:sz w:val="18"/>
          <w:szCs w:val="18"/>
        </w:rPr>
      </w:pPr>
    </w:p>
    <w:p>
      <w:pPr>
        <w:spacing w:line="100" w:lineRule="atLeast"/>
        <w:jc w:val="center"/>
        <w:rPr>
          <w:rFonts w:ascii="Arial" w:hAnsi="Arial" w:cs="Arial"/>
          <w:b/>
          <w:i/>
          <w:sz w:val="18"/>
          <w:szCs w:val="18"/>
        </w:rPr>
      </w:pPr>
    </w:p>
    <w:p>
      <w:pPr>
        <w:spacing w:line="100" w:lineRule="atLeast"/>
        <w:jc w:val="center"/>
        <w:rPr>
          <w:rFonts w:ascii="Arial" w:hAnsi="Arial" w:cs="Arial"/>
          <w:b/>
          <w:i/>
          <w:sz w:val="18"/>
          <w:szCs w:val="18"/>
        </w:rPr>
      </w:pPr>
    </w:p>
    <w:p>
      <w:pPr>
        <w:spacing w:line="100" w:lineRule="atLeast"/>
        <w:jc w:val="center"/>
        <w:rPr>
          <w:rFonts w:ascii="Arial" w:hAnsi="Arial" w:cs="Arial"/>
          <w:b/>
          <w:i/>
          <w:sz w:val="18"/>
          <w:szCs w:val="18"/>
        </w:rPr>
      </w:pPr>
    </w:p>
    <w:p>
      <w:pPr>
        <w:spacing w:line="100" w:lineRule="atLeast"/>
        <w:jc w:val="center"/>
        <w:rPr>
          <w:rFonts w:ascii="Arial" w:hAnsi="Arial" w:cs="Arial"/>
          <w:b/>
          <w:i/>
          <w:sz w:val="18"/>
          <w:szCs w:val="18"/>
        </w:rPr>
      </w:pPr>
    </w:p>
    <w:p>
      <w:pPr>
        <w:spacing w:line="100" w:lineRule="atLeast"/>
        <w:jc w:val="center"/>
        <w:rPr>
          <w:rFonts w:ascii="Arial" w:hAnsi="Arial" w:cs="Arial"/>
          <w:b/>
          <w:i/>
          <w:sz w:val="18"/>
          <w:szCs w:val="18"/>
        </w:rPr>
      </w:pPr>
    </w:p>
    <w:p>
      <w:pPr>
        <w:spacing w:line="100" w:lineRule="atLeast"/>
        <w:jc w:val="center"/>
        <w:rPr>
          <w:rFonts w:ascii="Arial" w:hAnsi="Arial" w:cs="Arial"/>
          <w:b/>
          <w:i/>
          <w:sz w:val="18"/>
          <w:szCs w:val="18"/>
        </w:rPr>
      </w:pPr>
    </w:p>
    <w:p>
      <w:pPr>
        <w:spacing w:line="100" w:lineRule="atLeast"/>
        <w:jc w:val="center"/>
        <w:rPr>
          <w:rFonts w:ascii="Arial" w:hAnsi="Arial" w:cs="Arial"/>
          <w:b/>
          <w:i/>
          <w:sz w:val="18"/>
          <w:szCs w:val="18"/>
        </w:rPr>
      </w:pPr>
    </w:p>
    <w:p/>
    <w:p>
      <w:pPr>
        <w:spacing w:line="100" w:lineRule="atLeast"/>
        <w:jc w:val="center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22"/>
          <w:szCs w:val="22"/>
        </w:rPr>
        <w:t xml:space="preserve">Sanski Most, </w:t>
      </w:r>
      <w:r>
        <w:rPr>
          <w:rFonts w:hint="default" w:ascii="Arial" w:hAnsi="Arial" w:cs="Arial"/>
          <w:b/>
          <w:i/>
          <w:sz w:val="22"/>
          <w:szCs w:val="22"/>
          <w:lang w:val="hr-BA"/>
        </w:rPr>
        <w:t>decembar</w:t>
      </w:r>
      <w:r>
        <w:rPr>
          <w:rFonts w:ascii="Arial" w:hAnsi="Arial" w:cs="Arial"/>
          <w:b/>
          <w:i/>
          <w:sz w:val="22"/>
          <w:szCs w:val="22"/>
        </w:rPr>
        <w:t xml:space="preserve"> 20</w:t>
      </w:r>
      <w:r>
        <w:rPr>
          <w:rFonts w:hint="default" w:ascii="Arial" w:hAnsi="Arial" w:cs="Arial"/>
          <w:b/>
          <w:i/>
          <w:sz w:val="22"/>
          <w:szCs w:val="22"/>
          <w:lang w:val="hr-BA"/>
        </w:rPr>
        <w:t>20</w:t>
      </w:r>
      <w:r>
        <w:rPr>
          <w:rFonts w:ascii="Arial" w:hAnsi="Arial" w:cs="Arial"/>
          <w:b/>
          <w:i/>
          <w:sz w:val="18"/>
          <w:szCs w:val="18"/>
        </w:rPr>
        <w:t xml:space="preserve">. </w:t>
      </w:r>
    </w:p>
    <w:p>
      <w:pPr>
        <w:spacing w:line="100" w:lineRule="atLeast"/>
        <w:jc w:val="center"/>
        <w:rPr>
          <w:rFonts w:ascii="Arial" w:hAnsi="Arial" w:cs="Arial"/>
          <w:i/>
          <w:sz w:val="18"/>
          <w:szCs w:val="18"/>
        </w:rPr>
      </w:pPr>
    </w:p>
    <w:p>
      <w:pPr>
        <w:rPr>
          <w:rFonts w:ascii="Arial" w:hAnsi="Arial" w:cs="Arial"/>
          <w:sz w:val="18"/>
          <w:szCs w:val="18"/>
        </w:rPr>
      </w:pPr>
    </w:p>
    <w:p>
      <w:pPr>
        <w:spacing w:before="60" w:after="0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22"/>
          <w:szCs w:val="22"/>
        </w:rPr>
        <w:drawing>
          <wp:inline distT="0" distB="0" distL="114300" distR="114300">
            <wp:extent cx="5982335" cy="220980"/>
            <wp:effectExtent l="0" t="0" r="18415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82335" cy="2209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="60" w:after="0"/>
        <w:jc w:val="both"/>
        <w:rPr>
          <w:rFonts w:ascii="Arial" w:hAnsi="Arial" w:cs="Arial"/>
          <w:b/>
          <w:sz w:val="18"/>
          <w:szCs w:val="18"/>
        </w:rPr>
      </w:pPr>
    </w:p>
    <w:p>
      <w:pPr>
        <w:pStyle w:val="2"/>
        <w:spacing w:before="60" w:after="0"/>
        <w:rPr>
          <w:rFonts w:ascii="Arial" w:hAnsi="Arial" w:cs="Arial"/>
          <w:sz w:val="22"/>
          <w:szCs w:val="22"/>
        </w:rPr>
      </w:pPr>
    </w:p>
    <w:p>
      <w:pPr>
        <w:pStyle w:val="2"/>
        <w:spacing w:before="60" w:after="0"/>
        <w:rPr>
          <w:rFonts w:ascii="Arial" w:hAnsi="Arial" w:cs="Arial"/>
          <w:sz w:val="22"/>
          <w:szCs w:val="22"/>
        </w:rPr>
      </w:pPr>
    </w:p>
    <w:p>
      <w:pPr>
        <w:pStyle w:val="2"/>
        <w:spacing w:before="6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Sadržaj</w:t>
      </w:r>
    </w:p>
    <w:p>
      <w:pPr>
        <w:spacing w:before="60" w:after="0"/>
        <w:rPr>
          <w:rFonts w:ascii="Arial" w:hAnsi="Arial" w:cs="Arial"/>
          <w:sz w:val="22"/>
          <w:szCs w:val="22"/>
        </w:rPr>
      </w:pPr>
    </w:p>
    <w:p>
      <w:pPr>
        <w:tabs>
          <w:tab w:val="right" w:leader="dot" w:pos="9746"/>
        </w:tabs>
      </w:pPr>
      <w:r>
        <w:t>Sadržaj</w:t>
      </w:r>
      <w:r>
        <w:tab/>
      </w:r>
      <w:r>
        <w:t>2</w:t>
      </w:r>
    </w:p>
    <w:p>
      <w:pPr>
        <w:pStyle w:val="13"/>
        <w:tabs>
          <w:tab w:val="right" w:leader="dot" w:pos="9746"/>
          <w:tab w:val="clear" w:pos="9638"/>
        </w:tabs>
      </w:pPr>
      <w:r>
        <w:t>Uvod</w:t>
      </w:r>
      <w:r>
        <w:tab/>
      </w:r>
      <w:r>
        <w:t>3</w:t>
      </w:r>
    </w:p>
    <w:p>
      <w:pPr>
        <w:pStyle w:val="13"/>
        <w:tabs>
          <w:tab w:val="right" w:leader="dot" w:pos="9746"/>
          <w:tab w:val="clear" w:pos="9638"/>
        </w:tabs>
      </w:pPr>
      <w:r>
        <w:t>I.Pregled strateško-programskih i redovnih poslova Službe civilne zaštite za 202</w:t>
      </w:r>
      <w:r>
        <w:rPr>
          <w:rFonts w:hint="default"/>
          <w:lang w:val="hr-BA"/>
        </w:rPr>
        <w:t>1</w:t>
      </w:r>
      <w:r>
        <w:t>.godinu</w:t>
      </w:r>
      <w:r>
        <w:tab/>
      </w:r>
      <w:r>
        <w:t>5</w:t>
      </w:r>
    </w:p>
    <w:p>
      <w:pPr>
        <w:pStyle w:val="13"/>
        <w:tabs>
          <w:tab w:val="right" w:leader="dot" w:pos="9746"/>
          <w:tab w:val="clear" w:pos="9638"/>
        </w:tabs>
      </w:pPr>
      <w:r>
        <w:t>II.Proračun/budžet Službe civilne  zaštite u 202</w:t>
      </w:r>
      <w:r>
        <w:rPr>
          <w:rFonts w:hint="default"/>
          <w:lang w:val="hr-BA"/>
        </w:rPr>
        <w:t>1</w:t>
      </w:r>
      <w:r>
        <w:t>. godini</w:t>
      </w:r>
      <w:r>
        <w:tab/>
      </w:r>
      <w:r>
        <w:t>1                                                                                                                                                                III.Mjerenje i izvještavanje o uspješnosti rada Službe civilne zaštite u 202</w:t>
      </w:r>
      <w:r>
        <w:rPr>
          <w:rFonts w:hint="default"/>
          <w:lang w:val="hr-BA"/>
        </w:rPr>
        <w:t>1</w:t>
      </w:r>
      <w:r>
        <w:t>. godini</w:t>
      </w:r>
      <w:r>
        <w:tab/>
      </w:r>
      <w:r>
        <w:t>13</w:t>
      </w:r>
    </w:p>
    <w:p>
      <w:pPr>
        <w:pStyle w:val="13"/>
        <w:tabs>
          <w:tab w:val="right" w:leader="dot" w:pos="9746"/>
          <w:tab w:val="clear" w:pos="9638"/>
        </w:tabs>
        <w:rPr>
          <w:rFonts w:ascii="Arial" w:hAnsi="Arial" w:cs="Arial"/>
          <w:b/>
          <w:sz w:val="18"/>
          <w:szCs w:val="18"/>
        </w:rPr>
      </w:pPr>
      <w:r>
        <w:t>V   Ljudski resursi Službe civilne zaštite</w:t>
      </w:r>
      <w:r>
        <w:tab/>
      </w:r>
      <w:r>
        <w:t>14</w:t>
      </w:r>
    </w:p>
    <w:p>
      <w:pPr>
        <w:spacing w:before="60" w:after="0"/>
        <w:jc w:val="both"/>
        <w:rPr>
          <w:rFonts w:ascii="Arial" w:hAnsi="Arial" w:cs="Arial"/>
          <w:b/>
          <w:sz w:val="18"/>
          <w:szCs w:val="18"/>
        </w:rPr>
      </w:pPr>
    </w:p>
    <w:p>
      <w:pPr>
        <w:spacing w:before="60" w:after="0"/>
        <w:jc w:val="both"/>
        <w:rPr>
          <w:rFonts w:ascii="Arial" w:hAnsi="Arial" w:cs="Arial"/>
          <w:b/>
          <w:sz w:val="18"/>
          <w:szCs w:val="18"/>
        </w:rPr>
      </w:pPr>
    </w:p>
    <w:p>
      <w:pPr>
        <w:spacing w:before="60" w:after="0"/>
        <w:jc w:val="both"/>
        <w:rPr>
          <w:rFonts w:ascii="Arial" w:hAnsi="Arial" w:cs="Arial"/>
          <w:b/>
          <w:sz w:val="18"/>
          <w:szCs w:val="18"/>
        </w:rPr>
      </w:pPr>
    </w:p>
    <w:p>
      <w:pPr>
        <w:spacing w:before="60" w:after="0"/>
        <w:jc w:val="both"/>
        <w:rPr>
          <w:rFonts w:ascii="Arial" w:hAnsi="Arial" w:cs="Arial"/>
          <w:b/>
          <w:sz w:val="18"/>
          <w:szCs w:val="18"/>
        </w:rPr>
      </w:pPr>
    </w:p>
    <w:p>
      <w:pPr>
        <w:spacing w:before="60" w:after="0"/>
        <w:jc w:val="both"/>
        <w:rPr>
          <w:rFonts w:ascii="Arial" w:hAnsi="Arial" w:cs="Arial"/>
          <w:b/>
          <w:sz w:val="18"/>
          <w:szCs w:val="18"/>
        </w:rPr>
      </w:pPr>
    </w:p>
    <w:p>
      <w:pPr>
        <w:spacing w:before="60" w:after="0"/>
        <w:jc w:val="both"/>
        <w:rPr>
          <w:rFonts w:ascii="Arial" w:hAnsi="Arial" w:cs="Arial"/>
          <w:b/>
          <w:sz w:val="18"/>
          <w:szCs w:val="18"/>
        </w:rPr>
      </w:pPr>
    </w:p>
    <w:p>
      <w:pPr>
        <w:spacing w:before="60" w:after="0"/>
        <w:jc w:val="both"/>
        <w:rPr>
          <w:rFonts w:ascii="Arial" w:hAnsi="Arial" w:cs="Arial"/>
          <w:b/>
          <w:sz w:val="18"/>
          <w:szCs w:val="18"/>
        </w:rPr>
      </w:pPr>
    </w:p>
    <w:p>
      <w:pPr>
        <w:spacing w:before="60" w:after="0"/>
        <w:jc w:val="both"/>
        <w:rPr>
          <w:rFonts w:ascii="Arial" w:hAnsi="Arial" w:cs="Arial"/>
          <w:b/>
          <w:sz w:val="18"/>
          <w:szCs w:val="18"/>
        </w:rPr>
      </w:pPr>
    </w:p>
    <w:p>
      <w:pPr>
        <w:spacing w:before="60" w:after="0"/>
        <w:jc w:val="both"/>
        <w:rPr>
          <w:rFonts w:ascii="Arial" w:hAnsi="Arial" w:cs="Arial"/>
          <w:b/>
          <w:sz w:val="18"/>
          <w:szCs w:val="18"/>
        </w:rPr>
      </w:pPr>
    </w:p>
    <w:p>
      <w:pPr>
        <w:spacing w:before="60" w:after="0"/>
        <w:jc w:val="both"/>
        <w:rPr>
          <w:rFonts w:ascii="Arial" w:hAnsi="Arial" w:cs="Arial"/>
          <w:b/>
          <w:sz w:val="18"/>
          <w:szCs w:val="18"/>
        </w:rPr>
      </w:pPr>
    </w:p>
    <w:p>
      <w:pPr>
        <w:spacing w:before="60" w:after="0"/>
        <w:jc w:val="both"/>
        <w:rPr>
          <w:rFonts w:ascii="Arial" w:hAnsi="Arial" w:cs="Arial"/>
          <w:b/>
          <w:sz w:val="18"/>
          <w:szCs w:val="18"/>
        </w:rPr>
      </w:pPr>
    </w:p>
    <w:p>
      <w:pPr>
        <w:spacing w:before="60" w:after="0"/>
        <w:jc w:val="both"/>
        <w:rPr>
          <w:rFonts w:ascii="Arial" w:hAnsi="Arial" w:cs="Arial"/>
          <w:b/>
          <w:sz w:val="18"/>
          <w:szCs w:val="18"/>
        </w:rPr>
      </w:pPr>
    </w:p>
    <w:p>
      <w:pPr>
        <w:spacing w:before="60" w:after="0"/>
        <w:jc w:val="both"/>
        <w:rPr>
          <w:rFonts w:ascii="Arial" w:hAnsi="Arial" w:cs="Arial"/>
          <w:b/>
          <w:sz w:val="18"/>
          <w:szCs w:val="18"/>
        </w:rPr>
      </w:pPr>
    </w:p>
    <w:p>
      <w:pPr>
        <w:spacing w:before="60" w:after="0"/>
        <w:jc w:val="both"/>
        <w:rPr>
          <w:rFonts w:ascii="Arial" w:hAnsi="Arial" w:cs="Arial"/>
          <w:b/>
          <w:sz w:val="18"/>
          <w:szCs w:val="18"/>
        </w:rPr>
      </w:pPr>
    </w:p>
    <w:p>
      <w:pPr>
        <w:spacing w:before="60" w:after="0"/>
        <w:jc w:val="both"/>
        <w:rPr>
          <w:rFonts w:ascii="Arial" w:hAnsi="Arial" w:cs="Arial"/>
          <w:b/>
          <w:sz w:val="18"/>
          <w:szCs w:val="18"/>
        </w:rPr>
      </w:pPr>
    </w:p>
    <w:p>
      <w:pPr>
        <w:spacing w:before="60" w:after="0"/>
        <w:jc w:val="both"/>
        <w:rPr>
          <w:rFonts w:ascii="Arial" w:hAnsi="Arial" w:cs="Arial"/>
          <w:b/>
          <w:sz w:val="18"/>
          <w:szCs w:val="18"/>
        </w:rPr>
      </w:pPr>
    </w:p>
    <w:p>
      <w:pPr>
        <w:spacing w:before="60" w:after="0"/>
        <w:jc w:val="both"/>
        <w:rPr>
          <w:rFonts w:ascii="Arial" w:hAnsi="Arial" w:cs="Arial"/>
          <w:b/>
          <w:sz w:val="18"/>
          <w:szCs w:val="18"/>
        </w:rPr>
      </w:pPr>
    </w:p>
    <w:p>
      <w:pPr>
        <w:spacing w:before="60" w:after="0"/>
        <w:jc w:val="both"/>
        <w:rPr>
          <w:rFonts w:ascii="Arial" w:hAnsi="Arial" w:cs="Arial"/>
          <w:b/>
          <w:sz w:val="18"/>
          <w:szCs w:val="18"/>
        </w:rPr>
      </w:pPr>
    </w:p>
    <w:p>
      <w:pPr>
        <w:spacing w:before="60" w:after="0"/>
        <w:jc w:val="both"/>
        <w:rPr>
          <w:rFonts w:ascii="Arial" w:hAnsi="Arial" w:cs="Arial"/>
          <w:b/>
          <w:sz w:val="18"/>
          <w:szCs w:val="18"/>
        </w:rPr>
      </w:pPr>
    </w:p>
    <w:p>
      <w:pPr>
        <w:spacing w:before="60" w:after="0"/>
        <w:jc w:val="both"/>
        <w:rPr>
          <w:rFonts w:ascii="Arial" w:hAnsi="Arial" w:cs="Arial"/>
          <w:b/>
          <w:sz w:val="18"/>
          <w:szCs w:val="18"/>
        </w:rPr>
      </w:pPr>
    </w:p>
    <w:p>
      <w:pPr>
        <w:spacing w:before="60" w:after="0"/>
        <w:jc w:val="both"/>
        <w:rPr>
          <w:rFonts w:ascii="Arial" w:hAnsi="Arial" w:cs="Arial"/>
          <w:b/>
          <w:sz w:val="18"/>
          <w:szCs w:val="18"/>
        </w:rPr>
      </w:pPr>
    </w:p>
    <w:p>
      <w:pPr>
        <w:spacing w:before="60" w:after="0"/>
        <w:jc w:val="both"/>
        <w:rPr>
          <w:rFonts w:ascii="Arial" w:hAnsi="Arial" w:cs="Arial"/>
          <w:b/>
          <w:sz w:val="18"/>
          <w:szCs w:val="18"/>
        </w:rPr>
      </w:pPr>
    </w:p>
    <w:p>
      <w:pPr>
        <w:spacing w:before="60" w:after="0"/>
        <w:jc w:val="both"/>
        <w:rPr>
          <w:rFonts w:ascii="Arial" w:hAnsi="Arial" w:cs="Arial"/>
          <w:b/>
          <w:sz w:val="18"/>
          <w:szCs w:val="18"/>
        </w:rPr>
      </w:pPr>
    </w:p>
    <w:p>
      <w:pPr>
        <w:spacing w:before="60" w:after="0"/>
        <w:jc w:val="both"/>
        <w:rPr>
          <w:rFonts w:ascii="Arial" w:hAnsi="Arial" w:cs="Arial"/>
          <w:b/>
          <w:sz w:val="18"/>
          <w:szCs w:val="18"/>
        </w:rPr>
      </w:pPr>
    </w:p>
    <w:p>
      <w:pPr>
        <w:spacing w:before="60" w:after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2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60" w:after="0"/>
        <w:jc w:val="center"/>
        <w:rPr>
          <w:rFonts w:ascii="Arial" w:hAnsi="Arial" w:cs="Arial"/>
          <w:sz w:val="18"/>
          <w:szCs w:val="18"/>
        </w:rPr>
      </w:pPr>
    </w:p>
    <w:p>
      <w:pPr>
        <w:spacing w:before="60" w:after="0"/>
        <w:jc w:val="left"/>
        <w:rPr>
          <w:rFonts w:ascii="Arial" w:hAnsi="Arial" w:cs="Arial"/>
          <w:sz w:val="18"/>
          <w:szCs w:val="18"/>
        </w:rPr>
      </w:pPr>
    </w:p>
    <w:p>
      <w:pPr>
        <w:spacing w:before="60" w:after="0"/>
        <w:jc w:val="left"/>
        <w:rPr>
          <w:rFonts w:ascii="Arial" w:hAnsi="Arial" w:eastAsia="Times New Roman" w:cs="Arial"/>
          <w:sz w:val="20"/>
          <w:szCs w:val="20"/>
          <w:lang w:val="hr-HR" w:eastAsia="ar-SA"/>
        </w:rPr>
      </w:pPr>
      <w:r>
        <w:rPr>
          <w:rFonts w:ascii="Arial" w:hAnsi="Arial" w:cs="Arial"/>
          <w:sz w:val="20"/>
          <w:szCs w:val="20"/>
        </w:rPr>
        <w:t>Uvod</w:t>
      </w:r>
    </w:p>
    <w:p>
      <w:pPr>
        <w:widowControl w:val="0"/>
        <w:shd w:val="clear" w:color="auto" w:fill="FFFFFF"/>
        <w:tabs>
          <w:tab w:val="left" w:pos="0"/>
        </w:tabs>
        <w:suppressAutoHyphens/>
        <w:jc w:val="both"/>
        <w:rPr>
          <w:rFonts w:ascii="Arial" w:hAnsi="Arial" w:eastAsia="Times New Roman" w:cs="Arial"/>
          <w:sz w:val="20"/>
          <w:szCs w:val="20"/>
          <w:lang w:val="hr-HR" w:eastAsia="ar-SA"/>
        </w:rPr>
      </w:pPr>
      <w:r>
        <w:rPr>
          <w:rFonts w:ascii="Arial" w:hAnsi="Arial" w:eastAsia="Times New Roman" w:cs="Arial"/>
          <w:sz w:val="20"/>
          <w:szCs w:val="20"/>
          <w:lang w:val="hr-HR" w:eastAsia="ar-SA"/>
        </w:rPr>
        <w:t xml:space="preserve">Općinska služba za civilnu zaštitu, prema Odluci o organizaciji i djelokrugu rada jedinstvenog općinskog organa uprave općine Sanski Most („Sl. glasnik općine Sanski Most“, br. 01/18), sastoji se od dvije unutrašnje organizacione jedinice i to: </w:t>
      </w:r>
    </w:p>
    <w:p>
      <w:pPr>
        <w:pStyle w:val="17"/>
        <w:widowControl w:val="0"/>
        <w:numPr>
          <w:ilvl w:val="0"/>
          <w:numId w:val="2"/>
        </w:numPr>
        <w:shd w:val="clear" w:color="auto" w:fill="FFFFFF"/>
        <w:suppressAutoHyphens/>
        <w:jc w:val="both"/>
        <w:rPr>
          <w:rFonts w:ascii="Arial" w:hAnsi="Arial" w:eastAsia="Times New Roman" w:cs="Arial"/>
          <w:sz w:val="20"/>
          <w:szCs w:val="20"/>
          <w:lang w:val="hr-HR" w:eastAsia="ar-SA"/>
        </w:rPr>
      </w:pPr>
      <w:r>
        <w:rPr>
          <w:rFonts w:ascii="Arial" w:hAnsi="Arial" w:eastAsia="Times New Roman" w:cs="Arial"/>
          <w:sz w:val="20"/>
          <w:szCs w:val="20"/>
          <w:lang w:val="hr-HR" w:eastAsia="ar-SA"/>
        </w:rPr>
        <w:t>Odsjek za civilnu zaštitu</w:t>
      </w:r>
    </w:p>
    <w:p>
      <w:pPr>
        <w:pStyle w:val="17"/>
        <w:numPr>
          <w:ilvl w:val="0"/>
          <w:numId w:val="2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eastAsia="Times New Roman" w:cs="Arial"/>
          <w:sz w:val="20"/>
          <w:szCs w:val="20"/>
          <w:lang w:val="hr-HR" w:eastAsia="ar-SA"/>
        </w:rPr>
        <w:t xml:space="preserve">Odsjek za zaštitu od požara i vatrogastvo </w:t>
      </w:r>
    </w:p>
    <w:p>
      <w:pPr>
        <w:pStyle w:val="17"/>
        <w:spacing w:before="60" w:after="0"/>
        <w:ind w:left="0" w:right="0" w:firstLine="0"/>
        <w:jc w:val="both"/>
        <w:rPr>
          <w:rFonts w:ascii="Arial" w:hAnsi="Arial" w:eastAsia="Times New Roman" w:cs="Arial"/>
          <w:sz w:val="20"/>
          <w:szCs w:val="20"/>
          <w:lang w:val="hr-HR" w:eastAsia="ar-SA"/>
        </w:rPr>
      </w:pPr>
      <w:r>
        <w:rPr>
          <w:rFonts w:ascii="Arial" w:hAnsi="Arial" w:cs="Arial"/>
          <w:sz w:val="20"/>
          <w:szCs w:val="20"/>
        </w:rPr>
        <w:t xml:space="preserve">Prema Pravilniku o unutrašnjoj organizaciji Jedinstvenog općinskog organa uprave Sanski Most, Općinska služba civilne zaštite vrši: </w:t>
      </w:r>
      <w:r>
        <w:rPr>
          <w:rFonts w:ascii="Arial" w:hAnsi="Arial" w:cs="Arial"/>
          <w:sz w:val="20"/>
          <w:szCs w:val="20"/>
          <w:lang w:val="bs-Latn-BA"/>
        </w:rPr>
        <w:t xml:space="preserve">studijsko-analitičke, upravne, stručno-operativne i administrativne poslove u oblasti zaštite i spašavanja ljudi i materijalnih dobara i zaštite od požara i vatrogastva. </w:t>
      </w:r>
    </w:p>
    <w:p>
      <w:pPr>
        <w:pStyle w:val="17"/>
        <w:widowControl w:val="0"/>
        <w:numPr>
          <w:ilvl w:val="0"/>
          <w:numId w:val="3"/>
        </w:numPr>
        <w:shd w:val="clear" w:color="auto" w:fill="FFFFFF"/>
        <w:suppressAutoHyphens/>
        <w:jc w:val="both"/>
        <w:rPr>
          <w:rFonts w:ascii="Arial" w:hAnsi="Arial" w:eastAsia="Times New Roman" w:cs="Arial"/>
          <w:sz w:val="20"/>
          <w:szCs w:val="20"/>
          <w:lang w:eastAsia="hr-HR"/>
        </w:rPr>
      </w:pPr>
      <w:r>
        <w:rPr>
          <w:rFonts w:ascii="Arial" w:hAnsi="Arial" w:eastAsia="Times New Roman" w:cs="Arial"/>
          <w:sz w:val="20"/>
          <w:szCs w:val="20"/>
          <w:lang w:val="hr-HR" w:eastAsia="ar-SA"/>
        </w:rPr>
        <w:t>Odsjek za civilnu zaštitu:</w:t>
      </w:r>
    </w:p>
    <w:p>
      <w:pPr>
        <w:pStyle w:val="17"/>
        <w:spacing w:before="60" w:after="0"/>
        <w:ind w:left="0" w:right="0" w:firstLine="0"/>
        <w:jc w:val="both"/>
        <w:rPr>
          <w:rFonts w:ascii="Arial" w:hAnsi="Arial" w:eastAsia="Times New Roman" w:cs="Arial"/>
          <w:sz w:val="20"/>
          <w:szCs w:val="20"/>
          <w:lang w:val="hr-HR" w:eastAsia="ar-SA"/>
        </w:rPr>
      </w:pPr>
      <w:r>
        <w:rPr>
          <w:rFonts w:ascii="Arial" w:hAnsi="Arial" w:eastAsia="Times New Roman" w:cs="Arial"/>
          <w:sz w:val="20"/>
          <w:szCs w:val="20"/>
          <w:lang w:eastAsia="hr-HR"/>
        </w:rPr>
        <w:t>Organizira, priprema i provodi zaštitu i spašavanje na području Općine;  izrađuje procjenu ugroženosti za područje Općine;</w:t>
      </w:r>
      <w:r>
        <w:rPr>
          <w:rFonts w:ascii="Arial" w:hAnsi="Arial" w:cs="Arial"/>
          <w:sz w:val="20"/>
          <w:szCs w:val="20"/>
          <w:lang w:val="bs-Latn-BA"/>
        </w:rPr>
        <w:t xml:space="preserve"> </w:t>
      </w:r>
      <w:r>
        <w:rPr>
          <w:rFonts w:ascii="Arial" w:hAnsi="Arial" w:eastAsia="Times New Roman" w:cs="Arial"/>
          <w:sz w:val="20"/>
          <w:szCs w:val="20"/>
          <w:lang w:eastAsia="hr-HR"/>
        </w:rPr>
        <w:t>priprema program razvoja zaštite i spašavanja od prirodnih i drugih nesreća Općine; predlaže plan zaštite i spašavanja od prirodnih i drugih nesreća Općine;</w:t>
      </w:r>
      <w:r>
        <w:rPr>
          <w:rFonts w:ascii="Arial" w:hAnsi="Arial" w:cs="Arial"/>
          <w:sz w:val="20"/>
          <w:szCs w:val="20"/>
          <w:lang w:val="bs-Latn-BA"/>
        </w:rPr>
        <w:t xml:space="preserve"> </w:t>
      </w:r>
      <w:r>
        <w:rPr>
          <w:rFonts w:ascii="Arial" w:hAnsi="Arial" w:eastAsia="Times New Roman" w:cs="Arial"/>
          <w:sz w:val="20"/>
          <w:szCs w:val="20"/>
          <w:lang w:eastAsia="hr-HR"/>
        </w:rPr>
        <w:t>prati stanje priprema za zaštitu i spašavanje i predlaže mjere za unapređenje organiziranja i osposobljavanja civilne zaštite; organizira, izvodi i prati realizaciju obuke građana na provođenju osobne i uzajamne zaštite; organizira i koordinira provođenje mjera zaštite i spašavanja te organizira i provodi poslove zaštite od požara i vatrogastva, predlaže program samostalnih vježbi i izrađuje elaborat za izvođenje vježbi civilne zaštite u Općini;</w:t>
      </w:r>
      <w:r>
        <w:rPr>
          <w:rFonts w:ascii="Arial" w:hAnsi="Arial" w:cs="Arial"/>
          <w:sz w:val="20"/>
          <w:szCs w:val="20"/>
          <w:lang w:val="bs-Latn-BA"/>
        </w:rPr>
        <w:t xml:space="preserve"> </w:t>
      </w:r>
      <w:r>
        <w:rPr>
          <w:rFonts w:ascii="Arial" w:hAnsi="Arial" w:eastAsia="Times New Roman" w:cs="Arial"/>
          <w:sz w:val="20"/>
          <w:szCs w:val="20"/>
          <w:lang w:eastAsia="hr-HR"/>
        </w:rPr>
        <w:t>organizira općinski operativni centar i obezbjeđuje njegov rad;</w:t>
      </w:r>
      <w:r>
        <w:rPr>
          <w:rFonts w:ascii="Arial" w:hAnsi="Arial" w:cs="Arial"/>
          <w:sz w:val="20"/>
          <w:szCs w:val="20"/>
          <w:lang w:val="bs-Latn-BA"/>
        </w:rPr>
        <w:t xml:space="preserve"> </w:t>
      </w:r>
      <w:r>
        <w:rPr>
          <w:rFonts w:ascii="Arial" w:hAnsi="Arial" w:eastAsia="Times New Roman" w:cs="Arial"/>
          <w:sz w:val="20"/>
          <w:szCs w:val="20"/>
          <w:lang w:eastAsia="hr-HR"/>
        </w:rPr>
        <w:t>vrši popunu ljudstvom struktura zaštite i spašavanja (štabova civilne zaštite, službi zaštite i spašavanja, jedinica civilne zaštite i povjerenika civilne zaštite) i obezbjeđuje njihovo opremanje materijalno–tehničkim sredstvima, te organizira, izvodi i prati realizaciju njihove obuke; priprema propise u oblasti zaštite i spašavanja iz nadležnosti općine; vodi propisane evidencije i vrši druge poslove zaštite i spašavanja, u skladu sa zakonom i drugim propisima i općim aktima; vrši i druge poslove u skladu sa pozitivnim propisima.</w:t>
      </w:r>
    </w:p>
    <w:p>
      <w:pPr>
        <w:pStyle w:val="17"/>
        <w:numPr>
          <w:ilvl w:val="0"/>
          <w:numId w:val="3"/>
        </w:numPr>
        <w:spacing w:line="276" w:lineRule="auto"/>
        <w:rPr>
          <w:rFonts w:ascii="Arial" w:hAnsi="Arial" w:cs="Arial"/>
          <w:sz w:val="20"/>
          <w:szCs w:val="20"/>
          <w:lang w:val="bs-Latn-BA"/>
        </w:rPr>
      </w:pPr>
      <w:r>
        <w:rPr>
          <w:rFonts w:ascii="Arial" w:hAnsi="Arial" w:eastAsia="Times New Roman" w:cs="Arial"/>
          <w:sz w:val="20"/>
          <w:szCs w:val="20"/>
          <w:lang w:val="hr-HR" w:eastAsia="ar-SA"/>
        </w:rPr>
        <w:t xml:space="preserve">Odsjek za zaštitu od požara i vatrogastvo:   </w:t>
      </w:r>
    </w:p>
    <w:p>
      <w:pPr>
        <w:widowControl w:val="0"/>
        <w:tabs>
          <w:tab w:val="left" w:pos="360"/>
        </w:tabs>
        <w:suppressAutoHyphens/>
        <w:jc w:val="both"/>
        <w:rPr>
          <w:rFonts w:ascii="Arial" w:hAnsi="Arial" w:cs="Arial"/>
          <w:sz w:val="20"/>
          <w:szCs w:val="20"/>
          <w:lang w:val="bs-Latn-BA"/>
        </w:rPr>
      </w:pPr>
      <w:r>
        <w:rPr>
          <w:rFonts w:ascii="Arial" w:hAnsi="Arial" w:cs="Arial"/>
          <w:sz w:val="20"/>
          <w:szCs w:val="20"/>
          <w:lang w:val="bs-Latn-BA"/>
        </w:rPr>
        <w:t>poduzima odgovarajuće mjere i aktivnosti na organizaciji i provođenju zaštite od požara i vatrogastva na području općine, u skladu sa Zakonom, propisima kantona i općine; obavlja stručne i druge posove koji se odnose na organiziranje profesionalne vatrogasne jedinice  općine i predlaže i poduzima mjere na osiguranju kadrovskih materijalnih, tehničkih i drugih uslova potrebnih za efikasan rad i funcioniranje te jedinice, te o tim pitanjima ostvaraju saradnju sa Kantonalnom upravom Civilne zaštite; definira i predlaže pitanja koja se odnose na razvoj zaštite od požara i vatrogastva u okviru programa razvoja zaštite i spašavanja od prirodnih i drugih nesreća općine, a što se vrši u saradnji sa ostalim   službama za upravu općine; izrađuje Plan zaštite od požara općine i osigurava njegovu realizaciju uz učešće službi za upravu općine;  planira i osigurava provođenje  obuke i stručno osposobljavanje u usavršavanje pripadnika  vatrogasne jedinice i drugih lica koja se bave poslovima vatrogastva;  obavlja poslove i zadatke gašenja požara i spašavanje ljudi i materijalnih dobara ugroženih požarom;   obavlja i  pruža usluge pravnim i fizičkim licima u oblasti zaštite od požara i  drugih nesreća (kontrolu i servisiranje vatrogasnih aparata,  ispumpavanje vode iz podruma, prevoz pitke vode za  stanovništvo, pomoć  pri saobraćajnim udesima ) ; pruža stručnu i drugu pomoć dobrovoljnim vatrogasnim društvima radi uspješnog obavljanja poslova  zaštite od požara i vatrogastva iz njihove nadležnosti od značaja za vatrogastvo, a posebne aktivnosti    provodi  kod onih vatrogasnih društava u kojima je osnovana dobrovoljna vatrogasna jedinica radi  osposobljavanja  te jedinice za efikasno učešće u gašenju  požara;  ostvaruje saradnju sa pravnim licima u kojima su osnovane vatrogasne jedinice radi osoposobljavanja  tih jedinica za efikasno gašenje požara i mogućeg učešća tih jedinica na gašenju požara van objekta i   prostora pravnog lica na području općine;  ostvaruje saradnju sa službma civilne zaštite susjednih općina u pitanjima od zajeničkog interesa za   zaštitu od požara i vatrogastva; ostvaruje saradnju sa općinskim službama za upravu, Javnim ustanovama i preduzećima, nevladinim organizacijama i drugim subjektima u cilju međusobne  koordinacije  aktivnosti  zaštite i spašavanja; priprema informacije, izvještaje, statističke podatke iz djelokruga rada službe,vrši i druge poslove iz oblasti zaštite od požara i vatrogastva koji su ovim Zakonom, kao i zakonom kantona  i odlukama općinskog vjeća stavljeni u nadležnost službe civilne zaštite općine.</w:t>
      </w:r>
    </w:p>
    <w:p>
      <w:pPr>
        <w:widowControl w:val="0"/>
        <w:tabs>
          <w:tab w:val="left" w:pos="360"/>
        </w:tabs>
        <w:suppressAutoHyphens/>
        <w:jc w:val="both"/>
        <w:rPr>
          <w:rFonts w:ascii="Arial" w:hAnsi="Arial" w:cs="Arial"/>
          <w:sz w:val="20"/>
          <w:szCs w:val="20"/>
          <w:lang w:val="bs-Latn-BA"/>
        </w:rPr>
      </w:pPr>
    </w:p>
    <w:p>
      <w:pPr>
        <w:widowControl w:val="0"/>
        <w:tabs>
          <w:tab w:val="left" w:pos="360"/>
        </w:tabs>
        <w:suppressAutoHyphens/>
        <w:jc w:val="both"/>
        <w:rPr>
          <w:rFonts w:ascii="Arial" w:hAnsi="Arial" w:cs="Arial"/>
          <w:sz w:val="20"/>
          <w:szCs w:val="20"/>
          <w:lang w:val="bs-Latn-BA"/>
        </w:rPr>
      </w:pPr>
    </w:p>
    <w:p>
      <w:pPr>
        <w:widowControl w:val="0"/>
        <w:tabs>
          <w:tab w:val="left" w:pos="360"/>
        </w:tabs>
        <w:suppressAutoHyphens/>
        <w:jc w:val="both"/>
        <w:rPr>
          <w:rFonts w:ascii="Arial" w:hAnsi="Arial" w:cs="Arial"/>
          <w:sz w:val="20"/>
          <w:szCs w:val="20"/>
          <w:lang w:val="bs-Latn-BA"/>
        </w:rPr>
      </w:pPr>
    </w:p>
    <w:p>
      <w:pPr>
        <w:widowControl w:val="0"/>
        <w:tabs>
          <w:tab w:val="left" w:pos="360"/>
        </w:tabs>
        <w:suppressAutoHyphens/>
        <w:jc w:val="both"/>
        <w:rPr>
          <w:rFonts w:ascii="Arial" w:hAnsi="Arial" w:cs="Arial"/>
          <w:sz w:val="20"/>
          <w:szCs w:val="20"/>
          <w:lang w:val="bs-Latn-BA"/>
        </w:rPr>
      </w:pPr>
    </w:p>
    <w:p>
      <w:pPr>
        <w:widowControl w:val="0"/>
        <w:tabs>
          <w:tab w:val="left" w:pos="360"/>
        </w:tabs>
        <w:suppressAutoHyphens/>
        <w:jc w:val="both"/>
        <w:rPr>
          <w:rFonts w:ascii="Arial" w:hAnsi="Arial" w:cs="Arial"/>
          <w:sz w:val="20"/>
          <w:szCs w:val="20"/>
          <w:lang w:val="bs-Latn-BA"/>
        </w:rPr>
      </w:pPr>
    </w:p>
    <w:p>
      <w:pPr>
        <w:widowControl w:val="0"/>
        <w:tabs>
          <w:tab w:val="left" w:pos="360"/>
        </w:tabs>
        <w:suppressAutoHyphens/>
        <w:jc w:val="both"/>
        <w:rPr>
          <w:rFonts w:ascii="Arial" w:hAnsi="Arial" w:cs="Arial"/>
          <w:sz w:val="20"/>
          <w:szCs w:val="20"/>
          <w:lang w:val="bs-Latn-BA"/>
        </w:rPr>
      </w:pPr>
    </w:p>
    <w:p>
      <w:pPr>
        <w:widowControl w:val="0"/>
        <w:tabs>
          <w:tab w:val="left" w:pos="360"/>
        </w:tabs>
        <w:suppressAutoHyphens/>
        <w:jc w:val="both"/>
        <w:rPr>
          <w:rFonts w:ascii="Arial" w:hAnsi="Arial" w:cs="Arial"/>
          <w:sz w:val="20"/>
          <w:szCs w:val="20"/>
          <w:lang w:val="bs-Latn-BA"/>
        </w:rPr>
      </w:pPr>
    </w:p>
    <w:p>
      <w:pPr>
        <w:widowControl w:val="0"/>
        <w:tabs>
          <w:tab w:val="left" w:pos="360"/>
        </w:tabs>
        <w:suppressAutoHyphens/>
        <w:jc w:val="both"/>
        <w:rPr>
          <w:rFonts w:ascii="Arial" w:hAnsi="Arial" w:cs="Arial"/>
          <w:sz w:val="20"/>
          <w:szCs w:val="20"/>
          <w:lang w:val="bs-Latn-BA"/>
        </w:rPr>
      </w:pPr>
    </w:p>
    <w:p>
      <w:pPr>
        <w:spacing w:before="60" w:after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  <w:lang w:eastAsia="hr-HR"/>
        </w:rPr>
        <w:t xml:space="preserve"> </w:t>
      </w:r>
    </w:p>
    <w:tbl>
      <w:tblPr>
        <w:tblStyle w:val="5"/>
        <w:tblW w:w="0" w:type="auto"/>
        <w:tblInd w:w="5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9"/>
        <w:gridCol w:w="3281"/>
        <w:gridCol w:w="38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7F7F7F"/>
            <w:noWrap w:val="0"/>
            <w:vAlign w:val="top"/>
          </w:tcPr>
          <w:p>
            <w:pPr>
              <w:spacing w:before="60" w:after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CILJEVI SLUŽBE/ODJELJENJA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7F7F7F"/>
            <w:noWrap w:val="0"/>
            <w:vAlign w:val="top"/>
          </w:tcPr>
          <w:p>
            <w:pPr>
              <w:spacing w:before="60" w:after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STRATEGIJA</w:t>
            </w:r>
          </w:p>
          <w:p>
            <w:pPr>
              <w:spacing w:before="60" w:after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Sektorski ciljevi ili </w:t>
            </w: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ishodi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7F7F7F"/>
            <w:noWrap w:val="0"/>
            <w:vAlign w:val="top"/>
          </w:tcPr>
          <w:p>
            <w:pPr>
              <w:spacing w:before="60" w:after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PROGRAM RADA NAČELNIKA</w:t>
            </w:r>
          </w:p>
          <w:p>
            <w:pPr>
              <w:spacing w:before="60" w:after="0"/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Relevantni segmenti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widowControl w:val="0"/>
              <w:spacing w:before="6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Unaprijeđeni ljudski i tehnički kapaciteti službe kroz permanentu obuku 20 pripadnika službe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26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 202</w:t>
            </w:r>
            <w:r>
              <w:rPr>
                <w:rFonts w:hint="default" w:ascii="Arial" w:hAnsi="Arial" w:cs="Arial"/>
                <w:sz w:val="22"/>
                <w:szCs w:val="22"/>
                <w:lang w:val="hr-BA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. god. izgrađeni kapaciteti subjekata javnog i nevladinog sektora s ciljem poboljšanja dostupnosti postojećih i izgradnje novih javnih usluga u oblasti obrazovanja, zdravstva i socijalne zaštite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17"/>
              <w:numPr>
                <w:ilvl w:val="0"/>
                <w:numId w:val="4"/>
              </w:numPr>
              <w:tabs>
                <w:tab w:val="left" w:pos="434"/>
              </w:tabs>
              <w:spacing w:before="0" w:after="160"/>
              <w:ind w:left="292" w:right="0" w:firstLine="68"/>
            </w:pPr>
            <w:r>
              <w:rPr>
                <w:rFonts w:ascii="Arial" w:hAnsi="Arial" w:cs="Arial"/>
                <w:sz w:val="22"/>
                <w:szCs w:val="22"/>
              </w:rPr>
              <w:t>Planiranje i realizacija godišnjeg plana obuke pripadnika profesionalne vatrogasne jedinice  ( teoretski i praktično 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widowControl w:val="0"/>
              <w:spacing w:before="6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Smanjenje materijalne štete usljed prirodnih nesreća za 30% u odnosu na 2014. godinu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 202</w:t>
            </w:r>
            <w:r>
              <w:rPr>
                <w:rFonts w:hint="default" w:ascii="Arial" w:hAnsi="Arial" w:cs="Arial"/>
                <w:sz w:val="22"/>
                <w:szCs w:val="22"/>
                <w:lang w:val="hr-BA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. god. unaprijeđen sistem upravljanja vodama i zemljištem kao resursima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17"/>
              <w:numPr>
                <w:ilvl w:val="0"/>
                <w:numId w:val="5"/>
              </w:numPr>
              <w:spacing w:before="0" w:after="160"/>
            </w:pPr>
            <w:r>
              <w:rPr>
                <w:rFonts w:ascii="Arial" w:hAnsi="Arial" w:cs="Arial"/>
                <w:sz w:val="22"/>
                <w:szCs w:val="22"/>
              </w:rPr>
              <w:t>Prikupljanje, obrada, vrednovanje i distribucija podataka o opasnostima od prir. i dr. nesreća, prev. i oper. poduzimanje mjera ZiS i redovno i pravovremeno slanje izvještaja i informacija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widowControl w:val="0"/>
              <w:spacing w:before="6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Povećanje obima deminiranih poljoprivrednih površina za 25% </w:t>
            </w:r>
          </w:p>
        </w:tc>
        <w:tc>
          <w:tcPr>
            <w:tcW w:w="3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 202</w:t>
            </w:r>
            <w:r>
              <w:rPr>
                <w:rFonts w:hint="default" w:ascii="Arial" w:hAnsi="Arial" w:cs="Arial"/>
                <w:sz w:val="22"/>
                <w:szCs w:val="22"/>
                <w:lang w:val="hr-BA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 xml:space="preserve"> god. unaprijeđen sistem upravljanja vodama i zemljištem kao resursima</w:t>
            </w:r>
          </w:p>
        </w:tc>
        <w:tc>
          <w:tcPr>
            <w:tcW w:w="3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pStyle w:val="17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Koordinacija poslova u vezi sa miniranim površinama, učešće u izrada projekata za deminiranje na području općine Sanski Most</w:t>
            </w:r>
          </w:p>
          <w:p>
            <w:pPr>
              <w:pStyle w:val="17"/>
              <w:numPr>
                <w:ilvl w:val="0"/>
                <w:numId w:val="5"/>
              </w:numPr>
              <w:spacing w:before="0" w:after="160"/>
            </w:pPr>
            <w:r>
              <w:rPr>
                <w:rFonts w:ascii="Arial" w:hAnsi="Arial" w:cs="Arial"/>
                <w:sz w:val="22"/>
                <w:szCs w:val="22"/>
              </w:rPr>
              <w:t>Prikupljanje, obrada i distribucija podataka o NUS</w:t>
            </w:r>
          </w:p>
        </w:tc>
      </w:tr>
    </w:tbl>
    <w:p>
      <w:pPr>
        <w:pStyle w:val="8"/>
        <w:ind w:left="0" w:right="360" w:firstLine="0"/>
      </w:pPr>
    </w:p>
    <w:p>
      <w:pPr>
        <w:pStyle w:val="8"/>
        <w:ind w:left="0" w:right="360" w:firstLine="0"/>
      </w:pPr>
    </w:p>
    <w:p>
      <w:pPr>
        <w:ind w:left="0" w:right="360" w:firstLine="0"/>
        <w:jc w:val="center"/>
      </w:pPr>
    </w:p>
    <w:p>
      <w:pPr>
        <w:ind w:left="0" w:right="360" w:firstLine="0"/>
        <w:jc w:val="center"/>
        <w:rPr>
          <w:rFonts w:ascii="Arial" w:hAnsi="Arial" w:cs="Arial"/>
          <w:b/>
          <w:i/>
          <w:sz w:val="18"/>
          <w:szCs w:val="18"/>
        </w:rPr>
      </w:pPr>
      <w:r>
        <w:t>4.</w:t>
      </w:r>
    </w:p>
    <w:p>
      <w:pPr>
        <w:pStyle w:val="2"/>
        <w:spacing w:before="60" w:after="0"/>
        <w:jc w:val="center"/>
        <w:rPr>
          <w:rFonts w:ascii="Arial" w:hAnsi="Arial" w:cs="Arial"/>
          <w:b/>
          <w:i/>
          <w:sz w:val="18"/>
          <w:szCs w:val="18"/>
        </w:rPr>
      </w:pPr>
    </w:p>
    <w:p>
      <w:pPr>
        <w:pStyle w:val="2"/>
        <w:spacing w:before="60" w:after="0"/>
        <w:jc w:val="center"/>
        <w:rPr>
          <w:rFonts w:ascii="Arial" w:hAnsi="Arial" w:cs="Arial"/>
          <w:b/>
          <w:i/>
          <w:sz w:val="18"/>
          <w:szCs w:val="18"/>
        </w:rPr>
      </w:pPr>
    </w:p>
    <w:p>
      <w:pPr>
        <w:pStyle w:val="3"/>
        <w:spacing w:before="60" w:after="0"/>
        <w:jc w:val="center"/>
        <w:rPr>
          <w:rFonts w:ascii="Arial" w:hAnsi="Arial" w:cs="Arial"/>
          <w:b/>
          <w:i/>
          <w:sz w:val="18"/>
          <w:szCs w:val="18"/>
        </w:rPr>
      </w:pPr>
    </w:p>
    <w:p>
      <w:pPr>
        <w:pStyle w:val="2"/>
        <w:spacing w:before="60" w:after="0"/>
        <w:jc w:val="center"/>
        <w:rPr>
          <w:rFonts w:ascii="Arial" w:hAnsi="Arial" w:eastAsia="Times New Roman" w:cs="Arial"/>
          <w:b/>
          <w:bCs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Pregled strateško-programskih i redovnih poslova Službe civilne zaštite za 202</w:t>
      </w:r>
      <w:r>
        <w:rPr>
          <w:rFonts w:hint="default" w:ascii="Arial" w:hAnsi="Arial" w:cs="Arial"/>
          <w:b/>
          <w:i/>
          <w:sz w:val="18"/>
          <w:szCs w:val="18"/>
          <w:lang w:val="hr-BA"/>
        </w:rPr>
        <w:t>1</w:t>
      </w:r>
      <w:r>
        <w:rPr>
          <w:rFonts w:ascii="Arial" w:hAnsi="Arial" w:cs="Arial"/>
          <w:b/>
          <w:i/>
          <w:sz w:val="18"/>
          <w:szCs w:val="18"/>
        </w:rPr>
        <w:t>.godinu</w:t>
      </w:r>
    </w:p>
    <w:tbl>
      <w:tblPr>
        <w:tblStyle w:val="5"/>
        <w:tblW w:w="0" w:type="auto"/>
        <w:tblInd w:w="-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1"/>
        <w:gridCol w:w="1853"/>
        <w:gridCol w:w="1104"/>
        <w:gridCol w:w="600"/>
        <w:gridCol w:w="1961"/>
        <w:gridCol w:w="1071"/>
        <w:gridCol w:w="889"/>
        <w:gridCol w:w="1725"/>
        <w:gridCol w:w="1500"/>
        <w:gridCol w:w="1243"/>
        <w:gridCol w:w="127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3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jc w:val="center"/>
              <w:rPr>
                <w:rFonts w:ascii="Arial" w:hAnsi="Arial" w:eastAsia="Times New Roman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/>
                <w:bCs/>
                <w:sz w:val="18"/>
                <w:szCs w:val="18"/>
              </w:rPr>
              <w:t>R.br.</w:t>
            </w:r>
          </w:p>
        </w:tc>
        <w:tc>
          <w:tcPr>
            <w:tcW w:w="1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/>
                <w:bCs/>
                <w:sz w:val="18"/>
                <w:szCs w:val="18"/>
              </w:rPr>
              <w:t>Projekti, mjere i redovniposlovi</w:t>
            </w:r>
          </w:p>
        </w:tc>
        <w:tc>
          <w:tcPr>
            <w:tcW w:w="11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</w:rPr>
              <w:t>Veza sa strategijom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</w:rPr>
              <w:t xml:space="preserve">Veza za progra-mom </w:t>
            </w:r>
          </w:p>
        </w:tc>
        <w:tc>
          <w:tcPr>
            <w:tcW w:w="19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</w:rPr>
              <w:t>Rezultati (u tekućoj godini)</w:t>
            </w:r>
          </w:p>
        </w:tc>
        <w:tc>
          <w:tcPr>
            <w:tcW w:w="10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</w:rPr>
              <w:t>Ukupno planirana sredstva za tekuću godinu</w:t>
            </w:r>
          </w:p>
        </w:tc>
        <w:tc>
          <w:tcPr>
            <w:tcW w:w="26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</w:rPr>
              <w:t>Planirana sredstva (tekuća godina)</w:t>
            </w:r>
          </w:p>
          <w:p>
            <w:pPr>
              <w:snapToGrid w:val="0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shd w:val="clear" w:color="auto" w:fill="FFFF00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</w:rPr>
              <w:t>Budžetski kod i/ili oznaku ekst. izvora</w:t>
            </w:r>
          </w:p>
          <w:p>
            <w:pPr>
              <w:snapToGrid w:val="0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  <w:shd w:val="clear" w:color="auto" w:fill="FFFF00"/>
              </w:rPr>
            </w:pPr>
          </w:p>
          <w:p>
            <w:pPr>
              <w:snapToGrid w:val="0"/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jc w:val="left"/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</w:rPr>
              <w:t>Rok za izvršenje          (u tekućoj godini)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r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</w:rPr>
              <w:t>Osoba u Službi/ Odjeljenju odgovorna za  aktivnost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</w:trPr>
        <w:tc>
          <w:tcPr>
            <w:tcW w:w="311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snapToGrid w:val="0"/>
              <w:jc w:val="center"/>
              <w:rPr>
                <w:rFonts w:ascii="Arial" w:hAnsi="Arial" w:eastAsia="Times New Roman" w:cs="Arial"/>
                <w:b/>
                <w:bCs/>
                <w:sz w:val="18"/>
                <w:szCs w:val="18"/>
              </w:rPr>
            </w:pPr>
          </w:p>
        </w:tc>
        <w:tc>
          <w:tcPr>
            <w:tcW w:w="1853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snapToGrid w:val="0"/>
              <w:jc w:val="center"/>
              <w:rPr>
                <w:rFonts w:ascii="Arial" w:hAnsi="Arial" w:eastAsia="Times New Roman" w:cs="Arial"/>
                <w:b/>
                <w:bCs/>
                <w:sz w:val="18"/>
                <w:szCs w:val="18"/>
              </w:rPr>
            </w:pPr>
          </w:p>
        </w:tc>
        <w:tc>
          <w:tcPr>
            <w:tcW w:w="1104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snapToGrid w:val="0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snapToGrid w:val="0"/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61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snapToGrid w:val="0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snapToGrid w:val="0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8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</w:rPr>
              <w:t>Budžet JLS</w:t>
            </w:r>
          </w:p>
        </w:tc>
        <w:tc>
          <w:tcPr>
            <w:tcW w:w="1725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</w:rPr>
              <w:t>Eksterni izvori</w:t>
            </w:r>
          </w:p>
        </w:tc>
        <w:tc>
          <w:tcPr>
            <w:tcW w:w="1500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snapToGrid w:val="0"/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43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snapToGrid w:val="0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snapToGrid w:val="0"/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</w:rPr>
            </w:pPr>
          </w:p>
        </w:tc>
      </w:tr>
    </w:tbl>
    <w:p>
      <w:pPr>
        <w:spacing w:before="60" w:after="0"/>
        <w:jc w:val="center"/>
        <w:rPr>
          <w:rFonts w:ascii="Arial" w:hAnsi="Arial" w:eastAsia="Times New Roman" w:cs="Arial"/>
          <w:color w:val="000000"/>
          <w:sz w:val="18"/>
          <w:szCs w:val="18"/>
        </w:rPr>
      </w:pPr>
      <w:r>
        <w:rPr>
          <w:rFonts w:ascii="Arial" w:hAnsi="Arial" w:eastAsia="Times New Roman" w:cs="Arial"/>
          <w:b/>
          <w:bCs/>
          <w:i/>
          <w:color w:val="000000"/>
          <w:sz w:val="18"/>
          <w:szCs w:val="18"/>
        </w:rPr>
        <w:t>STRATEŠKI PROJEKTI I MJERE</w:t>
      </w:r>
    </w:p>
    <w:tbl>
      <w:tblPr>
        <w:tblStyle w:val="5"/>
        <w:tblW w:w="0" w:type="auto"/>
        <w:tblInd w:w="1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1"/>
        <w:gridCol w:w="1811"/>
        <w:gridCol w:w="1082"/>
        <w:gridCol w:w="632"/>
        <w:gridCol w:w="1983"/>
        <w:gridCol w:w="1082"/>
        <w:gridCol w:w="1093"/>
        <w:gridCol w:w="1467"/>
        <w:gridCol w:w="1383"/>
        <w:gridCol w:w="1360"/>
        <w:gridCol w:w="134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Deminiranje poljoprivrednog zemljišta u područjima sa potvrđenim povratkom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SC 2, OC 1.3., OC 2.1., OC 3.7.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P3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Deminirano 2 2600 000 m²  visoke</w:t>
            </w:r>
            <w:r>
              <w:rPr>
                <w:rFonts w:ascii="Arial" w:hAnsi="Arial" w:eastAsia="Times New Roman" w:cs="Arial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ugroženost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ind w:left="-57" w:right="0" w:firstLine="0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 xml:space="preserve">  720.000,00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ind w:left="-113" w:right="0" w:firstLine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20.000,00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ind w:left="-113" w:right="0" w:firstLine="0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700.000,00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 xml:space="preserve">  614</w:t>
            </w:r>
            <w:r>
              <w:rPr>
                <w:rFonts w:hint="default" w:ascii="Arial" w:hAnsi="Arial" w:eastAsia="Times New Roman" w:cs="Arial"/>
                <w:color w:val="000000"/>
                <w:sz w:val="18"/>
                <w:szCs w:val="18"/>
                <w:lang w:val="hr-BA"/>
              </w:rPr>
              <w:t>24</w:t>
            </w: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 xml:space="preserve">1 </w:t>
            </w:r>
          </w:p>
          <w:p>
            <w:pPr>
              <w:ind w:left="-113" w:right="0" w:firstLine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 xml:space="preserve">Općinska služba civilne zaštite </w:t>
            </w: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Sredstva za deminiranje</w:t>
            </w:r>
            <w:r>
              <w:rPr>
                <w:rFonts w:ascii="Arial" w:hAnsi="Arial" w:eastAsia="Times New Roman" w:cs="Arial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Arial" w:hAnsi="Arial" w:eastAsia="Times New Roman" w:cs="Arial"/>
                <w:sz w:val="18"/>
                <w:szCs w:val="18"/>
              </w:rPr>
              <w:t xml:space="preserve">/ BHMAC,UNDP, donatori   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 xml:space="preserve"> </w:t>
            </w: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 xml:space="preserve">Decembar         </w:t>
            </w:r>
          </w:p>
          <w:p>
            <w:pPr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 xml:space="preserve"> 20</w:t>
            </w:r>
            <w:r>
              <w:rPr>
                <w:rFonts w:hint="default" w:ascii="Arial" w:hAnsi="Arial" w:eastAsia="Times New Roman" w:cs="Arial"/>
                <w:color w:val="000000"/>
                <w:sz w:val="18"/>
                <w:szCs w:val="18"/>
                <w:lang w:val="hr-BA"/>
              </w:rPr>
              <w:t>21</w:t>
            </w: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jc w:val="center"/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Sajid Ramić</w:t>
            </w:r>
          </w:p>
        </w:tc>
      </w:tr>
    </w:tbl>
    <w:p>
      <w:pPr>
        <w:spacing w:line="100" w:lineRule="atLeast"/>
        <w:jc w:val="center"/>
        <w:rPr>
          <w:rFonts w:ascii="Arial" w:hAnsi="Arial" w:eastAsia="Times New Roman" w:cs="Arial"/>
          <w:sz w:val="18"/>
          <w:szCs w:val="18"/>
        </w:rPr>
      </w:pPr>
      <w:r>
        <w:rPr>
          <w:rFonts w:ascii="Arial" w:hAnsi="Arial" w:eastAsia="Times New Roman" w:cs="Arial"/>
          <w:b/>
          <w:bCs/>
          <w:i/>
          <w:color w:val="000000"/>
          <w:sz w:val="18"/>
          <w:szCs w:val="18"/>
        </w:rPr>
        <w:t>REDOVNI POSLOVI</w:t>
      </w:r>
    </w:p>
    <w:tbl>
      <w:tblPr>
        <w:tblStyle w:val="5"/>
        <w:tblW w:w="0" w:type="auto"/>
        <w:tblInd w:w="1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0"/>
        <w:gridCol w:w="1854"/>
        <w:gridCol w:w="1060"/>
        <w:gridCol w:w="632"/>
        <w:gridCol w:w="1983"/>
        <w:gridCol w:w="1082"/>
        <w:gridCol w:w="1093"/>
        <w:gridCol w:w="1467"/>
        <w:gridCol w:w="1383"/>
        <w:gridCol w:w="1360"/>
        <w:gridCol w:w="1340"/>
        <w:gridCol w:w="40"/>
        <w:gridCol w:w="4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1.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rPr>
                <w:rFonts w:ascii="Arial" w:hAnsi="Arial" w:eastAsia="Times New Roman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Planiranje Budžeta za potrebe Službe, praćenje prikupljanja sredstava posebne naknade i njihovo korištenje, praćenje i izvršenje Budžeta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snapToGrid w:val="0"/>
              <w:jc w:val="center"/>
              <w:rPr>
                <w:rFonts w:ascii="Arial" w:hAnsi="Arial" w:eastAsia="Times New Roman" w:cs="Arial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snapToGrid w:val="0"/>
              <w:jc w:val="center"/>
              <w:rPr>
                <w:rFonts w:ascii="Arial" w:hAnsi="Arial" w:eastAsia="Times New Roman" w:cs="Arial"/>
                <w:color w:val="FF0000"/>
                <w:sz w:val="18"/>
                <w:szCs w:val="18"/>
              </w:rPr>
            </w:pP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rPr>
                <w:rFonts w:ascii="Arial" w:hAnsi="Arial" w:eastAsia="Times New Roman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Urađen plan budžeta Službe i Izvještaji o realizaciji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snapToGrid w:val="0"/>
              <w:jc w:val="right"/>
              <w:rPr>
                <w:rFonts w:ascii="Arial" w:hAnsi="Arial" w:eastAsia="Times New Roman" w:cs="Arial"/>
                <w:color w:val="FF0000"/>
                <w:sz w:val="18"/>
                <w:szCs w:val="18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snapToGrid w:val="0"/>
              <w:jc w:val="right"/>
              <w:rPr>
                <w:rFonts w:ascii="Arial" w:hAnsi="Arial" w:eastAsia="Times New Roman" w:cs="Arial"/>
                <w:color w:val="FF0000"/>
                <w:sz w:val="18"/>
                <w:szCs w:val="18"/>
              </w:rPr>
            </w:pPr>
          </w:p>
        </w:tc>
        <w:tc>
          <w:tcPr>
            <w:tcW w:w="1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snapToGrid w:val="0"/>
              <w:jc w:val="right"/>
              <w:rPr>
                <w:rFonts w:ascii="Arial" w:hAnsi="Arial" w:eastAsia="Times New Roman" w:cs="Arial"/>
                <w:color w:val="FF0000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snapToGrid w:val="0"/>
              <w:jc w:val="center"/>
              <w:rPr>
                <w:rFonts w:ascii="Arial" w:hAnsi="Arial" w:eastAsia="Times New Roman" w:cs="Arial"/>
                <w:color w:val="FF000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Sajid Ramić</w:t>
            </w:r>
          </w:p>
        </w:tc>
        <w:tc>
          <w:tcPr>
            <w:tcW w:w="40" w:type="dxa"/>
            <w:shd w:val="clear" w:color="auto" w:fill="auto"/>
            <w:noWrap w:val="0"/>
            <w:vAlign w:val="top"/>
          </w:tcPr>
          <w:p>
            <w:pPr>
              <w:snapToGrid w:val="0"/>
            </w:pPr>
          </w:p>
        </w:tc>
        <w:tc>
          <w:tcPr>
            <w:tcW w:w="40" w:type="dxa"/>
            <w:shd w:val="clear" w:color="auto" w:fill="auto"/>
            <w:noWrap w:val="0"/>
            <w:vAlign w:val="top"/>
          </w:tcPr>
          <w:p>
            <w:pPr>
              <w:snapToGrid w:val="0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30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jc w:val="center"/>
              <w:rPr>
                <w:rFonts w:ascii="Arial" w:hAnsi="Arial" w:eastAsia="Times New Roman" w:cs="Arial"/>
                <w:color w:val="FF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2.</w:t>
            </w:r>
          </w:p>
        </w:tc>
        <w:tc>
          <w:tcPr>
            <w:tcW w:w="1854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rPr>
                <w:rFonts w:ascii="Arial" w:hAnsi="Arial" w:eastAsia="Times New Roman" w:cs="Arial"/>
                <w:color w:val="FF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FF0000"/>
                <w:sz w:val="18"/>
                <w:szCs w:val="18"/>
              </w:rPr>
              <w:t xml:space="preserve"> Učešće u realizaciji projekta Smanjenje rizika od katastrofa koji provodi UNDP, UNICEF, UNESCO, FAO, UNFPA</w:t>
            </w:r>
          </w:p>
        </w:tc>
        <w:tc>
          <w:tcPr>
            <w:tcW w:w="106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snapToGrid w:val="0"/>
              <w:jc w:val="center"/>
              <w:rPr>
                <w:rFonts w:ascii="Arial" w:hAnsi="Arial" w:eastAsia="Times New Roman" w:cs="Arial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snapToGrid w:val="0"/>
              <w:jc w:val="center"/>
              <w:rPr>
                <w:rFonts w:ascii="Arial" w:hAnsi="Arial" w:eastAsia="Times New Roman" w:cs="Arial"/>
                <w:color w:val="FF0000"/>
                <w:sz w:val="18"/>
                <w:szCs w:val="18"/>
              </w:rPr>
            </w:pPr>
          </w:p>
        </w:tc>
        <w:tc>
          <w:tcPr>
            <w:tcW w:w="1983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rPr>
                <w:rFonts w:ascii="Arial" w:hAnsi="Arial" w:eastAsia="Times New Roman" w:cs="Arial"/>
                <w:color w:val="FF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FF0000"/>
                <w:sz w:val="18"/>
                <w:szCs w:val="18"/>
              </w:rPr>
              <w:t xml:space="preserve"> Urađena Procjena rizika od katastrofa</w:t>
            </w:r>
          </w:p>
        </w:tc>
        <w:tc>
          <w:tcPr>
            <w:tcW w:w="108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snapToGrid w:val="0"/>
              <w:jc w:val="left"/>
              <w:rPr>
                <w:rFonts w:ascii="Arial" w:hAnsi="Arial" w:eastAsia="Times New Roman" w:cs="Arial"/>
                <w:color w:val="FF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FF0000"/>
                <w:sz w:val="18"/>
                <w:szCs w:val="18"/>
              </w:rPr>
              <w:t xml:space="preserve">  70.000,00</w:t>
            </w:r>
          </w:p>
        </w:tc>
        <w:tc>
          <w:tcPr>
            <w:tcW w:w="1093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snapToGrid w:val="0"/>
              <w:ind w:left="-113" w:right="0" w:firstLine="0"/>
              <w:jc w:val="center"/>
              <w:rPr>
                <w:rFonts w:ascii="Arial" w:hAnsi="Arial" w:eastAsia="Times New Roman" w:cs="Arial"/>
                <w:color w:val="FF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FF0000"/>
                <w:sz w:val="18"/>
                <w:szCs w:val="18"/>
              </w:rPr>
              <w:t>20.000,00</w:t>
            </w:r>
          </w:p>
        </w:tc>
        <w:tc>
          <w:tcPr>
            <w:tcW w:w="1467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snapToGrid w:val="0"/>
              <w:jc w:val="left"/>
              <w:rPr>
                <w:rFonts w:ascii="Arial" w:hAnsi="Arial" w:eastAsia="Times New Roman" w:cs="Arial"/>
                <w:color w:val="FF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FF0000"/>
                <w:sz w:val="18"/>
                <w:szCs w:val="18"/>
              </w:rPr>
              <w:t xml:space="preserve"> 50.000,00</w:t>
            </w:r>
          </w:p>
        </w:tc>
        <w:tc>
          <w:tcPr>
            <w:tcW w:w="1383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snapToGrid w:val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FF0000"/>
                <w:sz w:val="18"/>
                <w:szCs w:val="18"/>
              </w:rPr>
              <w:t>Budžetska  i sredstva donatora</w:t>
            </w:r>
          </w:p>
        </w:tc>
        <w:tc>
          <w:tcPr>
            <w:tcW w:w="136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134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Sajid Ramić</w:t>
            </w:r>
          </w:p>
        </w:tc>
        <w:tc>
          <w:tcPr>
            <w:tcW w:w="40" w:type="dxa"/>
            <w:shd w:val="clear" w:color="auto" w:fill="auto"/>
            <w:noWrap w:val="0"/>
            <w:vAlign w:val="top"/>
          </w:tcPr>
          <w:p>
            <w:pPr>
              <w:snapToGrid w:val="0"/>
            </w:pPr>
          </w:p>
        </w:tc>
        <w:tc>
          <w:tcPr>
            <w:tcW w:w="40" w:type="dxa"/>
            <w:shd w:val="clear" w:color="auto" w:fill="auto"/>
            <w:noWrap w:val="0"/>
            <w:vAlign w:val="top"/>
          </w:tcPr>
          <w:p>
            <w:pPr>
              <w:snapToGrid w:val="0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3" w:hRule="atLeast"/>
        </w:trPr>
        <w:tc>
          <w:tcPr>
            <w:tcW w:w="30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3.</w:t>
            </w:r>
          </w:p>
        </w:tc>
        <w:tc>
          <w:tcPr>
            <w:tcW w:w="1854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rPr>
                <w:rFonts w:ascii="Arial" w:hAnsi="Arial" w:eastAsia="Times New Roman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Izrada i ažuriranje planskih i drugih dokumenata  iz oblasti civilne zaštite vezano za nabavku tehničkih sredstava, vršenje obuka i utrošak namjenskih sredstava.</w:t>
            </w:r>
          </w:p>
        </w:tc>
        <w:tc>
          <w:tcPr>
            <w:tcW w:w="106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snapToGrid w:val="0"/>
              <w:jc w:val="center"/>
              <w:rPr>
                <w:rFonts w:ascii="Arial" w:hAnsi="Arial" w:eastAsia="Times New Roman" w:cs="Arial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snapToGrid w:val="0"/>
              <w:jc w:val="center"/>
              <w:rPr>
                <w:rFonts w:ascii="Arial" w:hAnsi="Arial" w:eastAsia="Times New Roman" w:cs="Arial"/>
                <w:color w:val="FF0000"/>
                <w:sz w:val="18"/>
                <w:szCs w:val="18"/>
              </w:rPr>
            </w:pPr>
          </w:p>
        </w:tc>
        <w:tc>
          <w:tcPr>
            <w:tcW w:w="1983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Urađen Plan javnih nabavki</w:t>
            </w:r>
          </w:p>
          <w:p>
            <w:pPr>
              <w:rPr>
                <w:rFonts w:ascii="Arial" w:hAnsi="Arial" w:eastAsia="Times New Roman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Urađen Plan korištenja sredstava posebne namjene</w:t>
            </w:r>
          </w:p>
        </w:tc>
        <w:tc>
          <w:tcPr>
            <w:tcW w:w="108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snapToGrid w:val="0"/>
              <w:jc w:val="right"/>
              <w:rPr>
                <w:rFonts w:ascii="Arial" w:hAnsi="Arial" w:eastAsia="Times New Roman" w:cs="Arial"/>
                <w:color w:val="FF0000"/>
                <w:sz w:val="18"/>
                <w:szCs w:val="18"/>
              </w:rPr>
            </w:pPr>
          </w:p>
        </w:tc>
        <w:tc>
          <w:tcPr>
            <w:tcW w:w="1093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snapToGrid w:val="0"/>
              <w:jc w:val="right"/>
              <w:rPr>
                <w:rFonts w:ascii="Arial" w:hAnsi="Arial" w:eastAsia="Times New Roman" w:cs="Arial"/>
                <w:color w:val="FF0000"/>
                <w:sz w:val="18"/>
                <w:szCs w:val="18"/>
              </w:rPr>
            </w:pPr>
          </w:p>
        </w:tc>
        <w:tc>
          <w:tcPr>
            <w:tcW w:w="1467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snapToGrid w:val="0"/>
              <w:jc w:val="right"/>
              <w:rPr>
                <w:rFonts w:ascii="Arial" w:hAnsi="Arial" w:eastAsia="Times New Roman" w:cs="Arial"/>
                <w:color w:val="FF0000"/>
                <w:sz w:val="18"/>
                <w:szCs w:val="18"/>
              </w:rPr>
            </w:pPr>
          </w:p>
        </w:tc>
        <w:tc>
          <w:tcPr>
            <w:tcW w:w="1383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snapToGrid w:val="0"/>
              <w:jc w:val="center"/>
              <w:rPr>
                <w:rFonts w:ascii="Arial" w:hAnsi="Arial" w:eastAsia="Times New Roman" w:cs="Arial"/>
                <w:color w:val="FF0000"/>
                <w:sz w:val="18"/>
                <w:szCs w:val="18"/>
              </w:rPr>
            </w:pPr>
          </w:p>
        </w:tc>
        <w:tc>
          <w:tcPr>
            <w:tcW w:w="136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</w:t>
            </w:r>
            <w:r>
              <w:rPr>
                <w:rFonts w:hint="default" w:ascii="Arial" w:hAnsi="Arial" w:cs="Arial"/>
                <w:sz w:val="18"/>
                <w:szCs w:val="18"/>
                <w:lang w:val="hr-BA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. godina</w:t>
            </w:r>
          </w:p>
        </w:tc>
        <w:tc>
          <w:tcPr>
            <w:tcW w:w="134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Sajid Ramić</w:t>
            </w:r>
          </w:p>
        </w:tc>
        <w:tc>
          <w:tcPr>
            <w:tcW w:w="40" w:type="dxa"/>
            <w:shd w:val="clear" w:color="auto" w:fill="auto"/>
            <w:noWrap w:val="0"/>
            <w:vAlign w:val="top"/>
          </w:tcPr>
          <w:p>
            <w:pPr>
              <w:snapToGrid w:val="0"/>
            </w:pPr>
          </w:p>
        </w:tc>
        <w:tc>
          <w:tcPr>
            <w:tcW w:w="40" w:type="dxa"/>
            <w:shd w:val="clear" w:color="auto" w:fill="auto"/>
            <w:noWrap w:val="0"/>
            <w:vAlign w:val="top"/>
          </w:tcPr>
          <w:p>
            <w:pPr>
              <w:snapToGrid w:val="0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7" w:hRule="atLeast"/>
        </w:trPr>
        <w:tc>
          <w:tcPr>
            <w:tcW w:w="30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4.</w:t>
            </w:r>
          </w:p>
        </w:tc>
        <w:tc>
          <w:tcPr>
            <w:tcW w:w="1854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rPr>
                <w:rFonts w:ascii="Arial" w:hAnsi="Arial" w:eastAsia="Times New Roman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Predlaganje izmjena zakona iz oblasti zaštite i spašavanje i zaštite, zaštite od požara i vatrogastva </w:t>
            </w:r>
          </w:p>
        </w:tc>
        <w:tc>
          <w:tcPr>
            <w:tcW w:w="106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snapToGrid w:val="0"/>
              <w:jc w:val="center"/>
              <w:rPr>
                <w:rFonts w:ascii="Arial" w:hAnsi="Arial" w:eastAsia="Times New Roman" w:cs="Arial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snapToGrid w:val="0"/>
              <w:jc w:val="center"/>
              <w:rPr>
                <w:rFonts w:ascii="Arial" w:hAnsi="Arial" w:eastAsia="Times New Roman" w:cs="Arial"/>
                <w:color w:val="FF0000"/>
                <w:sz w:val="18"/>
                <w:szCs w:val="18"/>
              </w:rPr>
            </w:pPr>
          </w:p>
        </w:tc>
        <w:tc>
          <w:tcPr>
            <w:tcW w:w="1983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Izmjene Zakona o zaštiti i spašavanju</w:t>
            </w:r>
          </w:p>
          <w:p>
            <w:pPr>
              <w:rPr>
                <w:rFonts w:ascii="Arial" w:hAnsi="Arial" w:eastAsia="Times New Roman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Izmjene Zakona o zaštiti od požara i vatrogastva </w:t>
            </w:r>
          </w:p>
        </w:tc>
        <w:tc>
          <w:tcPr>
            <w:tcW w:w="108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snapToGrid w:val="0"/>
              <w:jc w:val="right"/>
              <w:rPr>
                <w:rFonts w:ascii="Arial" w:hAnsi="Arial" w:eastAsia="Times New Roman" w:cs="Arial"/>
                <w:color w:val="FF0000"/>
                <w:sz w:val="18"/>
                <w:szCs w:val="18"/>
              </w:rPr>
            </w:pPr>
          </w:p>
        </w:tc>
        <w:tc>
          <w:tcPr>
            <w:tcW w:w="1093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snapToGrid w:val="0"/>
              <w:jc w:val="right"/>
              <w:rPr>
                <w:rFonts w:ascii="Arial" w:hAnsi="Arial" w:eastAsia="Times New Roman" w:cs="Arial"/>
                <w:color w:val="FF0000"/>
                <w:sz w:val="18"/>
                <w:szCs w:val="18"/>
              </w:rPr>
            </w:pPr>
          </w:p>
        </w:tc>
        <w:tc>
          <w:tcPr>
            <w:tcW w:w="1467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snapToGrid w:val="0"/>
              <w:jc w:val="right"/>
              <w:rPr>
                <w:rFonts w:ascii="Arial" w:hAnsi="Arial" w:eastAsia="Times New Roman" w:cs="Arial"/>
                <w:color w:val="FF0000"/>
                <w:sz w:val="18"/>
                <w:szCs w:val="18"/>
              </w:rPr>
            </w:pPr>
          </w:p>
        </w:tc>
        <w:tc>
          <w:tcPr>
            <w:tcW w:w="1383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snapToGrid w:val="0"/>
              <w:jc w:val="center"/>
              <w:rPr>
                <w:rFonts w:ascii="Arial" w:hAnsi="Arial" w:eastAsia="Times New Roman" w:cs="Arial"/>
                <w:color w:val="FF0000"/>
                <w:sz w:val="18"/>
                <w:szCs w:val="18"/>
              </w:rPr>
            </w:pPr>
          </w:p>
        </w:tc>
        <w:tc>
          <w:tcPr>
            <w:tcW w:w="136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134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Sajid Ramić</w:t>
            </w:r>
          </w:p>
        </w:tc>
        <w:tc>
          <w:tcPr>
            <w:tcW w:w="40" w:type="dxa"/>
            <w:shd w:val="clear" w:color="auto" w:fill="auto"/>
            <w:noWrap w:val="0"/>
            <w:vAlign w:val="top"/>
          </w:tcPr>
          <w:p>
            <w:pPr>
              <w:snapToGrid w:val="0"/>
            </w:pPr>
          </w:p>
        </w:tc>
        <w:tc>
          <w:tcPr>
            <w:tcW w:w="40" w:type="dxa"/>
            <w:shd w:val="clear" w:color="auto" w:fill="auto"/>
            <w:noWrap w:val="0"/>
            <w:vAlign w:val="top"/>
          </w:tcPr>
          <w:p>
            <w:pPr>
              <w:snapToGrid w:val="0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30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5.</w:t>
            </w:r>
          </w:p>
        </w:tc>
        <w:tc>
          <w:tcPr>
            <w:tcW w:w="1854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rPr>
                <w:rFonts w:ascii="Arial" w:hAnsi="Arial" w:eastAsia="Times New Roman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Obilježavanje  01. marta Međunarodnog dana civilne zaštite</w:t>
            </w:r>
          </w:p>
        </w:tc>
        <w:tc>
          <w:tcPr>
            <w:tcW w:w="106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snapToGrid w:val="0"/>
              <w:jc w:val="center"/>
              <w:rPr>
                <w:rFonts w:ascii="Arial" w:hAnsi="Arial" w:eastAsia="Times New Roman" w:cs="Arial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snapToGrid w:val="0"/>
              <w:jc w:val="center"/>
              <w:rPr>
                <w:rFonts w:ascii="Arial" w:hAnsi="Arial" w:eastAsia="Times New Roman" w:cs="Arial"/>
                <w:color w:val="FF0000"/>
                <w:sz w:val="18"/>
                <w:szCs w:val="18"/>
              </w:rPr>
            </w:pPr>
          </w:p>
        </w:tc>
        <w:tc>
          <w:tcPr>
            <w:tcW w:w="1983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rPr>
                <w:rFonts w:ascii="Arial" w:hAnsi="Arial" w:eastAsia="Times New Roman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Održana svečana sjednica Općinskog štaba CZ</w:t>
            </w:r>
          </w:p>
        </w:tc>
        <w:tc>
          <w:tcPr>
            <w:tcW w:w="108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snapToGrid w:val="0"/>
              <w:jc w:val="right"/>
              <w:rPr>
                <w:rFonts w:ascii="Arial" w:hAnsi="Arial" w:eastAsia="Times New Roman" w:cs="Arial"/>
                <w:color w:val="FF0000"/>
                <w:sz w:val="18"/>
                <w:szCs w:val="18"/>
              </w:rPr>
            </w:pPr>
          </w:p>
        </w:tc>
        <w:tc>
          <w:tcPr>
            <w:tcW w:w="1093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snapToGrid w:val="0"/>
              <w:jc w:val="right"/>
              <w:rPr>
                <w:rFonts w:ascii="Arial" w:hAnsi="Arial" w:eastAsia="Times New Roman" w:cs="Arial"/>
                <w:color w:val="FF0000"/>
                <w:sz w:val="18"/>
                <w:szCs w:val="18"/>
              </w:rPr>
            </w:pPr>
          </w:p>
        </w:tc>
        <w:tc>
          <w:tcPr>
            <w:tcW w:w="1467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snapToGrid w:val="0"/>
              <w:jc w:val="right"/>
              <w:rPr>
                <w:rFonts w:ascii="Arial" w:hAnsi="Arial" w:eastAsia="Times New Roman" w:cs="Arial"/>
                <w:color w:val="FF0000"/>
                <w:sz w:val="18"/>
                <w:szCs w:val="18"/>
              </w:rPr>
            </w:pPr>
          </w:p>
        </w:tc>
        <w:tc>
          <w:tcPr>
            <w:tcW w:w="1383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snapToGrid w:val="0"/>
              <w:jc w:val="center"/>
              <w:rPr>
                <w:rFonts w:ascii="Arial" w:hAnsi="Arial" w:eastAsia="Times New Roman" w:cs="Arial"/>
                <w:color w:val="FF0000"/>
                <w:sz w:val="18"/>
                <w:szCs w:val="18"/>
              </w:rPr>
            </w:pPr>
          </w:p>
        </w:tc>
        <w:tc>
          <w:tcPr>
            <w:tcW w:w="136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ind w:left="-57" w:right="0"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01.03.202</w:t>
            </w:r>
            <w:r>
              <w:rPr>
                <w:rFonts w:hint="default" w:ascii="Arial" w:hAnsi="Arial" w:cs="Arial"/>
                <w:sz w:val="18"/>
                <w:szCs w:val="18"/>
                <w:lang w:val="hr-BA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.        godine</w:t>
            </w:r>
          </w:p>
        </w:tc>
        <w:tc>
          <w:tcPr>
            <w:tcW w:w="134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Sajid Ramić</w:t>
            </w:r>
          </w:p>
        </w:tc>
        <w:tc>
          <w:tcPr>
            <w:tcW w:w="40" w:type="dxa"/>
            <w:shd w:val="clear" w:color="auto" w:fill="auto"/>
            <w:noWrap w:val="0"/>
            <w:vAlign w:val="top"/>
          </w:tcPr>
          <w:p>
            <w:pPr>
              <w:snapToGrid w:val="0"/>
            </w:pPr>
          </w:p>
        </w:tc>
        <w:tc>
          <w:tcPr>
            <w:tcW w:w="40" w:type="dxa"/>
            <w:shd w:val="clear" w:color="auto" w:fill="auto"/>
            <w:noWrap w:val="0"/>
            <w:vAlign w:val="top"/>
          </w:tcPr>
          <w:p>
            <w:pPr>
              <w:snapToGrid w:val="0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30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6.</w:t>
            </w:r>
          </w:p>
        </w:tc>
        <w:tc>
          <w:tcPr>
            <w:tcW w:w="1854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rPr>
                <w:rFonts w:ascii="Arial" w:hAnsi="Arial" w:eastAsia="Times New Roman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Ažuriranje akata iz oblasti zaštite i spašavanje i zaštite od požara i vatrogastva</w:t>
            </w:r>
          </w:p>
        </w:tc>
        <w:tc>
          <w:tcPr>
            <w:tcW w:w="106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snapToGrid w:val="0"/>
              <w:jc w:val="center"/>
              <w:rPr>
                <w:rFonts w:ascii="Arial" w:hAnsi="Arial" w:eastAsia="Times New Roman" w:cs="Arial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snapToGrid w:val="0"/>
              <w:jc w:val="center"/>
              <w:rPr>
                <w:rFonts w:ascii="Arial" w:hAnsi="Arial" w:eastAsia="Times New Roman" w:cs="Arial"/>
                <w:color w:val="FF0000"/>
                <w:sz w:val="18"/>
                <w:szCs w:val="18"/>
              </w:rPr>
            </w:pPr>
          </w:p>
        </w:tc>
        <w:tc>
          <w:tcPr>
            <w:tcW w:w="1983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rPr>
                <w:rFonts w:ascii="Arial" w:hAnsi="Arial" w:eastAsia="Times New Roman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Ažurirana planska dokumenta iz oblasti zaštite i spašavanja od prirodnih i drugih nesreća  zaštite od požara i vatrogastva općine</w:t>
            </w:r>
          </w:p>
        </w:tc>
        <w:tc>
          <w:tcPr>
            <w:tcW w:w="108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snapToGrid w:val="0"/>
              <w:jc w:val="right"/>
              <w:rPr>
                <w:rFonts w:ascii="Arial" w:hAnsi="Arial" w:eastAsia="Times New Roman" w:cs="Arial"/>
                <w:color w:val="FF0000"/>
                <w:sz w:val="18"/>
                <w:szCs w:val="18"/>
              </w:rPr>
            </w:pPr>
          </w:p>
        </w:tc>
        <w:tc>
          <w:tcPr>
            <w:tcW w:w="1093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snapToGrid w:val="0"/>
              <w:jc w:val="right"/>
              <w:rPr>
                <w:rFonts w:ascii="Arial" w:hAnsi="Arial" w:eastAsia="Times New Roman" w:cs="Arial"/>
                <w:color w:val="FF0000"/>
                <w:sz w:val="18"/>
                <w:szCs w:val="18"/>
              </w:rPr>
            </w:pPr>
          </w:p>
        </w:tc>
        <w:tc>
          <w:tcPr>
            <w:tcW w:w="1467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snapToGrid w:val="0"/>
              <w:jc w:val="right"/>
              <w:rPr>
                <w:rFonts w:ascii="Arial" w:hAnsi="Arial" w:eastAsia="Times New Roman" w:cs="Arial"/>
                <w:color w:val="FF0000"/>
                <w:sz w:val="18"/>
                <w:szCs w:val="18"/>
              </w:rPr>
            </w:pPr>
          </w:p>
        </w:tc>
        <w:tc>
          <w:tcPr>
            <w:tcW w:w="1383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snapToGrid w:val="0"/>
              <w:jc w:val="center"/>
              <w:rPr>
                <w:rFonts w:ascii="Arial" w:hAnsi="Arial" w:eastAsia="Times New Roman" w:cs="Arial"/>
                <w:color w:val="FF0000"/>
                <w:sz w:val="18"/>
                <w:szCs w:val="18"/>
              </w:rPr>
            </w:pPr>
          </w:p>
        </w:tc>
        <w:tc>
          <w:tcPr>
            <w:tcW w:w="136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ind w:left="-57" w:right="0"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134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Sajid Ramić</w:t>
            </w:r>
          </w:p>
        </w:tc>
        <w:tc>
          <w:tcPr>
            <w:tcW w:w="40" w:type="dxa"/>
            <w:shd w:val="clear" w:color="auto" w:fill="auto"/>
            <w:noWrap w:val="0"/>
            <w:vAlign w:val="top"/>
          </w:tcPr>
          <w:p>
            <w:pPr>
              <w:snapToGrid w:val="0"/>
            </w:pPr>
          </w:p>
        </w:tc>
        <w:tc>
          <w:tcPr>
            <w:tcW w:w="40" w:type="dxa"/>
            <w:shd w:val="clear" w:color="auto" w:fill="auto"/>
            <w:noWrap w:val="0"/>
            <w:vAlign w:val="top"/>
          </w:tcPr>
          <w:p>
            <w:pPr>
              <w:snapToGrid w:val="0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30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7.</w:t>
            </w:r>
          </w:p>
        </w:tc>
        <w:tc>
          <w:tcPr>
            <w:tcW w:w="1854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rPr>
                <w:rFonts w:ascii="Arial" w:hAnsi="Arial" w:eastAsia="Times New Roman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Opremanje struktura civilne zaštite</w:t>
            </w:r>
          </w:p>
        </w:tc>
        <w:tc>
          <w:tcPr>
            <w:tcW w:w="106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snapToGrid w:val="0"/>
              <w:jc w:val="center"/>
              <w:rPr>
                <w:rFonts w:ascii="Arial" w:hAnsi="Arial" w:eastAsia="Times New Roman" w:cs="Arial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snapToGrid w:val="0"/>
              <w:jc w:val="center"/>
              <w:rPr>
                <w:rFonts w:ascii="Arial" w:hAnsi="Arial" w:eastAsia="Times New Roman" w:cs="Arial"/>
                <w:color w:val="FF0000"/>
                <w:sz w:val="18"/>
                <w:szCs w:val="18"/>
              </w:rPr>
            </w:pPr>
          </w:p>
        </w:tc>
        <w:tc>
          <w:tcPr>
            <w:tcW w:w="1983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Nabavljeno MTS  i oprema prema Planu nabavke , te opremljen operativni centar civilne zaštite  </w:t>
            </w:r>
          </w:p>
        </w:tc>
        <w:tc>
          <w:tcPr>
            <w:tcW w:w="108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snapToGrid w:val="0"/>
              <w:jc w:val="right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  <w:tc>
          <w:tcPr>
            <w:tcW w:w="1093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snapToGrid w:val="0"/>
              <w:jc w:val="right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  <w:tc>
          <w:tcPr>
            <w:tcW w:w="1467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snapToGrid w:val="0"/>
              <w:jc w:val="right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  <w:tc>
          <w:tcPr>
            <w:tcW w:w="1383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614</w:t>
            </w:r>
            <w:r>
              <w:rPr>
                <w:rFonts w:hint="default" w:ascii="Arial" w:hAnsi="Arial" w:eastAsia="Times New Roman" w:cs="Arial"/>
                <w:color w:val="000000"/>
                <w:sz w:val="18"/>
                <w:szCs w:val="18"/>
                <w:lang w:val="hr-BA"/>
              </w:rPr>
              <w:t>24</w:t>
            </w: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hAnsi="Arial" w:eastAsia="Times New Roman" w:cs="Arial"/>
                <w:sz w:val="18"/>
                <w:szCs w:val="18"/>
              </w:rPr>
              <w:t xml:space="preserve">Općinska služba civilne zaštite </w:t>
            </w:r>
          </w:p>
        </w:tc>
        <w:tc>
          <w:tcPr>
            <w:tcW w:w="136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</w:t>
            </w:r>
            <w:r>
              <w:rPr>
                <w:rFonts w:hint="default" w:ascii="Arial" w:hAnsi="Arial" w:cs="Arial"/>
                <w:sz w:val="18"/>
                <w:szCs w:val="18"/>
                <w:lang w:val="hr-BA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. godina</w:t>
            </w:r>
          </w:p>
        </w:tc>
        <w:tc>
          <w:tcPr>
            <w:tcW w:w="134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Sajid Ramić</w:t>
            </w:r>
          </w:p>
        </w:tc>
        <w:tc>
          <w:tcPr>
            <w:tcW w:w="40" w:type="dxa"/>
            <w:shd w:val="clear" w:color="auto" w:fill="auto"/>
            <w:noWrap w:val="0"/>
            <w:vAlign w:val="top"/>
          </w:tcPr>
          <w:p>
            <w:pPr>
              <w:snapToGrid w:val="0"/>
            </w:pPr>
          </w:p>
        </w:tc>
        <w:tc>
          <w:tcPr>
            <w:tcW w:w="40" w:type="dxa"/>
            <w:shd w:val="clear" w:color="auto" w:fill="auto"/>
            <w:noWrap w:val="0"/>
            <w:vAlign w:val="top"/>
          </w:tcPr>
          <w:p>
            <w:pPr>
              <w:snapToGrid w:val="0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30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8.</w:t>
            </w:r>
          </w:p>
        </w:tc>
        <w:tc>
          <w:tcPr>
            <w:tcW w:w="1854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rPr>
                <w:rFonts w:ascii="Arial" w:hAnsi="Arial" w:eastAsia="Times New Roman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Proviđenje preventivnih mjera zaštite i spašavanja</w:t>
            </w:r>
          </w:p>
        </w:tc>
        <w:tc>
          <w:tcPr>
            <w:tcW w:w="106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snapToGrid w:val="0"/>
              <w:jc w:val="center"/>
              <w:rPr>
                <w:rFonts w:ascii="Arial" w:hAnsi="Arial" w:eastAsia="Times New Roman" w:cs="Arial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snapToGrid w:val="0"/>
              <w:jc w:val="center"/>
              <w:rPr>
                <w:rFonts w:ascii="Arial" w:hAnsi="Arial" w:eastAsia="Times New Roman" w:cs="Arial"/>
                <w:color w:val="FF0000"/>
                <w:sz w:val="18"/>
                <w:szCs w:val="18"/>
              </w:rPr>
            </w:pPr>
          </w:p>
        </w:tc>
        <w:tc>
          <w:tcPr>
            <w:tcW w:w="1983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Uređena korita rijeka i očišćeni odvodni kanali</w:t>
            </w:r>
          </w:p>
        </w:tc>
        <w:tc>
          <w:tcPr>
            <w:tcW w:w="108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snapToGrid w:val="0"/>
              <w:jc w:val="right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  <w:tc>
          <w:tcPr>
            <w:tcW w:w="1093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snapToGrid w:val="0"/>
              <w:jc w:val="right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  <w:tc>
          <w:tcPr>
            <w:tcW w:w="1467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snapToGrid w:val="0"/>
              <w:jc w:val="right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  <w:tc>
          <w:tcPr>
            <w:tcW w:w="1383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614</w:t>
            </w:r>
            <w:r>
              <w:rPr>
                <w:rFonts w:hint="default" w:ascii="Arial" w:hAnsi="Arial" w:eastAsia="Times New Roman" w:cs="Arial"/>
                <w:color w:val="000000"/>
                <w:sz w:val="18"/>
                <w:szCs w:val="18"/>
                <w:lang w:val="hr-BA"/>
              </w:rPr>
              <w:t>24</w:t>
            </w: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hAnsi="Arial" w:eastAsia="Times New Roman" w:cs="Arial"/>
                <w:sz w:val="18"/>
                <w:szCs w:val="18"/>
              </w:rPr>
              <w:t>Općinska služba civilne zaštite</w:t>
            </w:r>
          </w:p>
        </w:tc>
        <w:tc>
          <w:tcPr>
            <w:tcW w:w="136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</w:t>
            </w:r>
            <w:r>
              <w:rPr>
                <w:rFonts w:hint="default" w:ascii="Arial" w:hAnsi="Arial" w:cs="Arial"/>
                <w:sz w:val="18"/>
                <w:szCs w:val="18"/>
                <w:lang w:val="hr-BA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 xml:space="preserve"> godina</w:t>
            </w:r>
          </w:p>
        </w:tc>
        <w:tc>
          <w:tcPr>
            <w:tcW w:w="134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Sajid Ramić</w:t>
            </w:r>
          </w:p>
        </w:tc>
        <w:tc>
          <w:tcPr>
            <w:tcW w:w="40" w:type="dxa"/>
            <w:shd w:val="clear" w:color="auto" w:fill="auto"/>
            <w:noWrap w:val="0"/>
            <w:vAlign w:val="top"/>
          </w:tcPr>
          <w:p>
            <w:pPr>
              <w:snapToGrid w:val="0"/>
            </w:pPr>
          </w:p>
        </w:tc>
        <w:tc>
          <w:tcPr>
            <w:tcW w:w="40" w:type="dxa"/>
            <w:shd w:val="clear" w:color="auto" w:fill="auto"/>
            <w:noWrap w:val="0"/>
            <w:vAlign w:val="top"/>
          </w:tcPr>
          <w:p>
            <w:pPr>
              <w:snapToGrid w:val="0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30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9.</w:t>
            </w:r>
          </w:p>
        </w:tc>
        <w:tc>
          <w:tcPr>
            <w:tcW w:w="1854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rPr>
                <w:rFonts w:ascii="Arial" w:hAnsi="Arial" w:eastAsia="Times New Roman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Obučavanje struktura civilne zaštite i građana</w:t>
            </w:r>
          </w:p>
        </w:tc>
        <w:tc>
          <w:tcPr>
            <w:tcW w:w="106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snapToGrid w:val="0"/>
              <w:jc w:val="center"/>
              <w:rPr>
                <w:rFonts w:ascii="Arial" w:hAnsi="Arial" w:eastAsia="Times New Roman" w:cs="Arial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snapToGrid w:val="0"/>
              <w:jc w:val="center"/>
              <w:rPr>
                <w:rFonts w:ascii="Arial" w:hAnsi="Arial" w:eastAsia="Times New Roman" w:cs="Arial"/>
                <w:color w:val="FF0000"/>
                <w:sz w:val="18"/>
                <w:szCs w:val="18"/>
              </w:rPr>
            </w:pPr>
          </w:p>
        </w:tc>
        <w:tc>
          <w:tcPr>
            <w:tcW w:w="1983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Provedena obuka službi zaštite i spašavanja i provedena vježba sa  istima</w:t>
            </w:r>
          </w:p>
        </w:tc>
        <w:tc>
          <w:tcPr>
            <w:tcW w:w="108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jc w:val="right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15.000</w:t>
            </w:r>
          </w:p>
        </w:tc>
        <w:tc>
          <w:tcPr>
            <w:tcW w:w="1093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jc w:val="right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5.000</w:t>
            </w:r>
          </w:p>
        </w:tc>
        <w:tc>
          <w:tcPr>
            <w:tcW w:w="1467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jc w:val="right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10.000</w:t>
            </w:r>
          </w:p>
        </w:tc>
        <w:tc>
          <w:tcPr>
            <w:tcW w:w="1383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614</w:t>
            </w:r>
            <w:r>
              <w:rPr>
                <w:rFonts w:hint="default" w:ascii="Arial" w:hAnsi="Arial" w:eastAsia="Times New Roman" w:cs="Arial"/>
                <w:color w:val="000000"/>
                <w:sz w:val="18"/>
                <w:szCs w:val="18"/>
                <w:lang w:val="hr-BA"/>
              </w:rPr>
              <w:t>24</w:t>
            </w: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1</w:t>
            </w:r>
            <w:r>
              <w:rPr>
                <w:rFonts w:hint="default" w:ascii="Arial" w:hAnsi="Arial" w:eastAsia="Times New Roman" w:cs="Arial"/>
                <w:color w:val="000000"/>
                <w:sz w:val="18"/>
                <w:szCs w:val="18"/>
                <w:lang w:val="hr-BA"/>
              </w:rPr>
              <w:t xml:space="preserve"> </w:t>
            </w:r>
            <w:r>
              <w:rPr>
                <w:rFonts w:ascii="Arial" w:hAnsi="Arial" w:eastAsia="Times New Roman" w:cs="Arial"/>
                <w:sz w:val="18"/>
                <w:szCs w:val="18"/>
              </w:rPr>
              <w:t>Općinska služba civilne zaštite</w:t>
            </w:r>
            <w:r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Arial" w:hAnsi="Arial" w:eastAsia="Times New Roman" w:cs="Arial"/>
                <w:sz w:val="18"/>
                <w:szCs w:val="18"/>
              </w:rPr>
              <w:t>Federalna uprava civilne zaštite</w:t>
            </w:r>
          </w:p>
        </w:tc>
        <w:tc>
          <w:tcPr>
            <w:tcW w:w="136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134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Sajid Ramić</w:t>
            </w:r>
          </w:p>
        </w:tc>
        <w:tc>
          <w:tcPr>
            <w:tcW w:w="40" w:type="dxa"/>
            <w:shd w:val="clear" w:color="auto" w:fill="auto"/>
            <w:noWrap w:val="0"/>
            <w:vAlign w:val="top"/>
          </w:tcPr>
          <w:p>
            <w:pPr>
              <w:snapToGrid w:val="0"/>
            </w:pPr>
          </w:p>
        </w:tc>
        <w:tc>
          <w:tcPr>
            <w:tcW w:w="40" w:type="dxa"/>
            <w:shd w:val="clear" w:color="auto" w:fill="auto"/>
            <w:noWrap w:val="0"/>
            <w:vAlign w:val="top"/>
          </w:tcPr>
          <w:p>
            <w:pPr>
              <w:snapToGrid w:val="0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30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10.</w:t>
            </w:r>
          </w:p>
        </w:tc>
        <w:tc>
          <w:tcPr>
            <w:tcW w:w="1854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rPr>
                <w:rFonts w:ascii="Arial" w:hAnsi="Arial" w:eastAsia="Times New Roman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Koordinacija poslova u vezi sa miniranim površinama, učešće u izrada projekata za deminiranje na području općine Sanski Most </w:t>
            </w:r>
          </w:p>
        </w:tc>
        <w:tc>
          <w:tcPr>
            <w:tcW w:w="106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snapToGrid w:val="0"/>
              <w:jc w:val="center"/>
              <w:rPr>
                <w:rFonts w:ascii="Arial" w:hAnsi="Arial" w:eastAsia="Times New Roman" w:cs="Arial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snapToGrid w:val="0"/>
              <w:jc w:val="center"/>
              <w:rPr>
                <w:rFonts w:ascii="Arial" w:hAnsi="Arial" w:eastAsia="Times New Roman" w:cs="Arial"/>
                <w:color w:val="FF0000"/>
                <w:sz w:val="18"/>
                <w:szCs w:val="18"/>
              </w:rPr>
            </w:pPr>
          </w:p>
        </w:tc>
        <w:tc>
          <w:tcPr>
            <w:tcW w:w="1983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rPr>
                <w:rFonts w:ascii="Arial" w:hAnsi="Arial" w:eastAsia="Times New Roman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Održana najmanje 2 sastanka sa koordinatorima za deminranje USK-a i Regionalnim uredom BH MAC-a</w:t>
            </w:r>
          </w:p>
        </w:tc>
        <w:tc>
          <w:tcPr>
            <w:tcW w:w="108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snapToGrid w:val="0"/>
              <w:jc w:val="right"/>
              <w:rPr>
                <w:rFonts w:ascii="Arial" w:hAnsi="Arial" w:eastAsia="Times New Roman" w:cs="Arial"/>
                <w:color w:val="FF0000"/>
                <w:sz w:val="18"/>
                <w:szCs w:val="18"/>
              </w:rPr>
            </w:pPr>
          </w:p>
        </w:tc>
        <w:tc>
          <w:tcPr>
            <w:tcW w:w="1093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snapToGrid w:val="0"/>
              <w:jc w:val="right"/>
              <w:rPr>
                <w:rFonts w:ascii="Arial" w:hAnsi="Arial" w:eastAsia="Times New Roman" w:cs="Arial"/>
                <w:color w:val="FF0000"/>
                <w:sz w:val="18"/>
                <w:szCs w:val="18"/>
              </w:rPr>
            </w:pPr>
          </w:p>
        </w:tc>
        <w:tc>
          <w:tcPr>
            <w:tcW w:w="1467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snapToGrid w:val="0"/>
              <w:jc w:val="right"/>
              <w:rPr>
                <w:rFonts w:ascii="Arial" w:hAnsi="Arial" w:eastAsia="Times New Roman" w:cs="Arial"/>
                <w:color w:val="FF0000"/>
                <w:sz w:val="18"/>
                <w:szCs w:val="18"/>
              </w:rPr>
            </w:pPr>
          </w:p>
        </w:tc>
        <w:tc>
          <w:tcPr>
            <w:tcW w:w="1383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snapToGrid w:val="0"/>
              <w:jc w:val="center"/>
              <w:rPr>
                <w:rFonts w:ascii="Arial" w:hAnsi="Arial" w:eastAsia="Times New Roman" w:cs="Arial"/>
                <w:color w:val="FF0000"/>
                <w:sz w:val="18"/>
                <w:szCs w:val="18"/>
              </w:rPr>
            </w:pPr>
          </w:p>
        </w:tc>
        <w:tc>
          <w:tcPr>
            <w:tcW w:w="136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134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Sajid Ramić</w:t>
            </w:r>
          </w:p>
        </w:tc>
        <w:tc>
          <w:tcPr>
            <w:tcW w:w="40" w:type="dxa"/>
            <w:shd w:val="clear" w:color="auto" w:fill="auto"/>
            <w:noWrap w:val="0"/>
            <w:vAlign w:val="top"/>
          </w:tcPr>
          <w:p>
            <w:pPr>
              <w:snapToGrid w:val="0"/>
            </w:pPr>
          </w:p>
        </w:tc>
        <w:tc>
          <w:tcPr>
            <w:tcW w:w="40" w:type="dxa"/>
            <w:shd w:val="clear" w:color="auto" w:fill="auto"/>
            <w:noWrap w:val="0"/>
            <w:vAlign w:val="top"/>
          </w:tcPr>
          <w:p>
            <w:pPr>
              <w:snapToGrid w:val="0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30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11.</w:t>
            </w:r>
          </w:p>
        </w:tc>
        <w:tc>
          <w:tcPr>
            <w:tcW w:w="1854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rPr>
                <w:rFonts w:ascii="Arial" w:hAnsi="Arial" w:eastAsia="Times New Roman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Prikupljanje, obrada i distribucija podataka o NUS </w:t>
            </w:r>
          </w:p>
        </w:tc>
        <w:tc>
          <w:tcPr>
            <w:tcW w:w="106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snapToGrid w:val="0"/>
              <w:jc w:val="center"/>
              <w:rPr>
                <w:rFonts w:ascii="Arial" w:hAnsi="Arial" w:eastAsia="Times New Roman" w:cs="Arial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snapToGrid w:val="0"/>
              <w:jc w:val="center"/>
              <w:rPr>
                <w:rFonts w:ascii="Arial" w:hAnsi="Arial" w:eastAsia="Times New Roman" w:cs="Arial"/>
                <w:color w:val="FF0000"/>
                <w:sz w:val="18"/>
                <w:szCs w:val="18"/>
              </w:rPr>
            </w:pPr>
          </w:p>
        </w:tc>
        <w:tc>
          <w:tcPr>
            <w:tcW w:w="1983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rPr>
                <w:rFonts w:ascii="Arial" w:hAnsi="Arial" w:eastAsia="Times New Roman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Prikupljeni, obrađena i distribuirani podaci o NUS-u</w:t>
            </w:r>
          </w:p>
        </w:tc>
        <w:tc>
          <w:tcPr>
            <w:tcW w:w="108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snapToGrid w:val="0"/>
              <w:jc w:val="right"/>
              <w:rPr>
                <w:rFonts w:ascii="Arial" w:hAnsi="Arial" w:eastAsia="Times New Roman" w:cs="Arial"/>
                <w:color w:val="FF0000"/>
                <w:sz w:val="18"/>
                <w:szCs w:val="18"/>
              </w:rPr>
            </w:pPr>
          </w:p>
        </w:tc>
        <w:tc>
          <w:tcPr>
            <w:tcW w:w="1093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snapToGrid w:val="0"/>
              <w:jc w:val="right"/>
              <w:rPr>
                <w:rFonts w:ascii="Arial" w:hAnsi="Arial" w:eastAsia="Times New Roman" w:cs="Arial"/>
                <w:color w:val="FF0000"/>
                <w:sz w:val="18"/>
                <w:szCs w:val="18"/>
              </w:rPr>
            </w:pPr>
          </w:p>
        </w:tc>
        <w:tc>
          <w:tcPr>
            <w:tcW w:w="1467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snapToGrid w:val="0"/>
              <w:jc w:val="right"/>
              <w:rPr>
                <w:rFonts w:ascii="Arial" w:hAnsi="Arial" w:eastAsia="Times New Roman" w:cs="Arial"/>
                <w:color w:val="FF0000"/>
                <w:sz w:val="18"/>
                <w:szCs w:val="18"/>
              </w:rPr>
            </w:pPr>
          </w:p>
        </w:tc>
        <w:tc>
          <w:tcPr>
            <w:tcW w:w="1383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snapToGrid w:val="0"/>
              <w:jc w:val="center"/>
              <w:rPr>
                <w:rFonts w:ascii="Arial" w:hAnsi="Arial" w:eastAsia="Times New Roman" w:cs="Arial"/>
                <w:color w:val="FF0000"/>
                <w:sz w:val="18"/>
                <w:szCs w:val="18"/>
              </w:rPr>
            </w:pPr>
          </w:p>
        </w:tc>
        <w:tc>
          <w:tcPr>
            <w:tcW w:w="136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134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Sajid Ramić</w:t>
            </w:r>
          </w:p>
        </w:tc>
        <w:tc>
          <w:tcPr>
            <w:tcW w:w="40" w:type="dxa"/>
            <w:shd w:val="clear" w:color="auto" w:fill="auto"/>
            <w:noWrap w:val="0"/>
            <w:vAlign w:val="top"/>
          </w:tcPr>
          <w:p>
            <w:pPr>
              <w:snapToGrid w:val="0"/>
            </w:pPr>
          </w:p>
        </w:tc>
        <w:tc>
          <w:tcPr>
            <w:tcW w:w="40" w:type="dxa"/>
            <w:shd w:val="clear" w:color="auto" w:fill="auto"/>
            <w:noWrap w:val="0"/>
            <w:vAlign w:val="top"/>
          </w:tcPr>
          <w:p>
            <w:pPr>
              <w:snapToGrid w:val="0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30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12.</w:t>
            </w:r>
          </w:p>
        </w:tc>
        <w:tc>
          <w:tcPr>
            <w:tcW w:w="1854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rPr>
                <w:rFonts w:ascii="Arial" w:hAnsi="Arial" w:eastAsia="Times New Roman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Podrška deminerskim  timovima KUCZ i FUCZ  u otklanjanju  pronađenog NUS-a </w:t>
            </w:r>
          </w:p>
        </w:tc>
        <w:tc>
          <w:tcPr>
            <w:tcW w:w="106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snapToGrid w:val="0"/>
              <w:jc w:val="center"/>
              <w:rPr>
                <w:rFonts w:ascii="Arial" w:hAnsi="Arial" w:eastAsia="Times New Roman" w:cs="Arial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snapToGrid w:val="0"/>
              <w:jc w:val="center"/>
              <w:rPr>
                <w:rFonts w:ascii="Arial" w:hAnsi="Arial" w:eastAsia="Times New Roman" w:cs="Arial"/>
                <w:color w:val="FF0000"/>
                <w:sz w:val="18"/>
                <w:szCs w:val="18"/>
              </w:rPr>
            </w:pPr>
          </w:p>
        </w:tc>
        <w:tc>
          <w:tcPr>
            <w:tcW w:w="1983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rPr>
                <w:rFonts w:ascii="Arial" w:hAnsi="Arial" w:eastAsia="Times New Roman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Urađena kvalitativna i kvantitativna analiza stanja ugroženog područja</w:t>
            </w:r>
          </w:p>
        </w:tc>
        <w:tc>
          <w:tcPr>
            <w:tcW w:w="108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snapToGrid w:val="0"/>
              <w:jc w:val="right"/>
              <w:rPr>
                <w:rFonts w:ascii="Arial" w:hAnsi="Arial" w:eastAsia="Times New Roman" w:cs="Arial"/>
                <w:color w:val="FF0000"/>
                <w:sz w:val="18"/>
                <w:szCs w:val="18"/>
              </w:rPr>
            </w:pPr>
          </w:p>
        </w:tc>
        <w:tc>
          <w:tcPr>
            <w:tcW w:w="1093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snapToGrid w:val="0"/>
              <w:jc w:val="right"/>
              <w:rPr>
                <w:rFonts w:ascii="Arial" w:hAnsi="Arial" w:eastAsia="Times New Roman" w:cs="Arial"/>
                <w:color w:val="FF0000"/>
                <w:sz w:val="18"/>
                <w:szCs w:val="18"/>
              </w:rPr>
            </w:pPr>
          </w:p>
        </w:tc>
        <w:tc>
          <w:tcPr>
            <w:tcW w:w="1467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snapToGrid w:val="0"/>
              <w:jc w:val="right"/>
              <w:rPr>
                <w:rFonts w:ascii="Arial" w:hAnsi="Arial" w:eastAsia="Times New Roman" w:cs="Arial"/>
                <w:color w:val="FF0000"/>
                <w:sz w:val="18"/>
                <w:szCs w:val="18"/>
              </w:rPr>
            </w:pPr>
          </w:p>
        </w:tc>
        <w:tc>
          <w:tcPr>
            <w:tcW w:w="1383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snapToGrid w:val="0"/>
              <w:jc w:val="center"/>
              <w:rPr>
                <w:rFonts w:ascii="Arial" w:hAnsi="Arial" w:eastAsia="Times New Roman" w:cs="Arial"/>
                <w:color w:val="FF0000"/>
                <w:sz w:val="18"/>
                <w:szCs w:val="18"/>
              </w:rPr>
            </w:pPr>
          </w:p>
        </w:tc>
        <w:tc>
          <w:tcPr>
            <w:tcW w:w="136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134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Sajid Ramić</w:t>
            </w:r>
          </w:p>
        </w:tc>
        <w:tc>
          <w:tcPr>
            <w:tcW w:w="40" w:type="dxa"/>
            <w:shd w:val="clear" w:color="auto" w:fill="auto"/>
            <w:noWrap w:val="0"/>
            <w:vAlign w:val="top"/>
          </w:tcPr>
          <w:p>
            <w:pPr>
              <w:snapToGrid w:val="0"/>
            </w:pPr>
          </w:p>
        </w:tc>
        <w:tc>
          <w:tcPr>
            <w:tcW w:w="40" w:type="dxa"/>
            <w:shd w:val="clear" w:color="auto" w:fill="auto"/>
            <w:noWrap w:val="0"/>
            <w:vAlign w:val="top"/>
          </w:tcPr>
          <w:p>
            <w:pPr>
              <w:snapToGrid w:val="0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30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13.</w:t>
            </w:r>
          </w:p>
        </w:tc>
        <w:tc>
          <w:tcPr>
            <w:tcW w:w="1854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rPr>
                <w:rFonts w:ascii="Arial" w:hAnsi="Arial" w:eastAsia="Times New Roman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Prikupljanje, obrada, i distribucija podataka značajnih za zaštitu i spašavanje </w:t>
            </w:r>
          </w:p>
        </w:tc>
        <w:tc>
          <w:tcPr>
            <w:tcW w:w="106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snapToGrid w:val="0"/>
              <w:jc w:val="center"/>
              <w:rPr>
                <w:rFonts w:ascii="Arial" w:hAnsi="Arial" w:eastAsia="Times New Roman" w:cs="Arial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snapToGrid w:val="0"/>
              <w:jc w:val="center"/>
              <w:rPr>
                <w:rFonts w:ascii="Arial" w:hAnsi="Arial" w:eastAsia="Times New Roman" w:cs="Arial"/>
                <w:color w:val="FF0000"/>
                <w:sz w:val="18"/>
                <w:szCs w:val="18"/>
              </w:rPr>
            </w:pPr>
          </w:p>
        </w:tc>
        <w:tc>
          <w:tcPr>
            <w:tcW w:w="1983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rPr>
                <w:rFonts w:ascii="Arial" w:hAnsi="Arial" w:eastAsia="Times New Roman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Dostavljeni izvještaji Kantonalnom operativnom centro o prikupljenim informacij. </w:t>
            </w:r>
          </w:p>
        </w:tc>
        <w:tc>
          <w:tcPr>
            <w:tcW w:w="108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snapToGrid w:val="0"/>
              <w:jc w:val="right"/>
              <w:rPr>
                <w:rFonts w:ascii="Arial" w:hAnsi="Arial" w:eastAsia="Times New Roman" w:cs="Arial"/>
                <w:color w:val="FF0000"/>
                <w:sz w:val="18"/>
                <w:szCs w:val="18"/>
              </w:rPr>
            </w:pPr>
          </w:p>
        </w:tc>
        <w:tc>
          <w:tcPr>
            <w:tcW w:w="1093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snapToGrid w:val="0"/>
              <w:jc w:val="right"/>
              <w:rPr>
                <w:rFonts w:ascii="Arial" w:hAnsi="Arial" w:eastAsia="Times New Roman" w:cs="Arial"/>
                <w:color w:val="FF0000"/>
                <w:sz w:val="18"/>
                <w:szCs w:val="18"/>
              </w:rPr>
            </w:pPr>
          </w:p>
        </w:tc>
        <w:tc>
          <w:tcPr>
            <w:tcW w:w="1467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snapToGrid w:val="0"/>
              <w:jc w:val="right"/>
              <w:rPr>
                <w:rFonts w:ascii="Arial" w:hAnsi="Arial" w:eastAsia="Times New Roman" w:cs="Arial"/>
                <w:color w:val="FF0000"/>
                <w:sz w:val="18"/>
                <w:szCs w:val="18"/>
              </w:rPr>
            </w:pPr>
          </w:p>
        </w:tc>
        <w:tc>
          <w:tcPr>
            <w:tcW w:w="1383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snapToGrid w:val="0"/>
              <w:jc w:val="center"/>
              <w:rPr>
                <w:rFonts w:ascii="Arial" w:hAnsi="Arial" w:eastAsia="Times New Roman" w:cs="Arial"/>
                <w:color w:val="FF0000"/>
                <w:sz w:val="18"/>
                <w:szCs w:val="18"/>
              </w:rPr>
            </w:pPr>
          </w:p>
        </w:tc>
        <w:tc>
          <w:tcPr>
            <w:tcW w:w="136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ind w:left="-57" w:right="0"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svakodnevno</w:t>
            </w:r>
          </w:p>
        </w:tc>
        <w:tc>
          <w:tcPr>
            <w:tcW w:w="134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Enes Rekanović</w:t>
            </w:r>
          </w:p>
        </w:tc>
        <w:tc>
          <w:tcPr>
            <w:tcW w:w="40" w:type="dxa"/>
            <w:shd w:val="clear" w:color="auto" w:fill="auto"/>
            <w:noWrap w:val="0"/>
            <w:vAlign w:val="top"/>
          </w:tcPr>
          <w:p>
            <w:pPr>
              <w:snapToGrid w:val="0"/>
            </w:pPr>
          </w:p>
        </w:tc>
        <w:tc>
          <w:tcPr>
            <w:tcW w:w="40" w:type="dxa"/>
            <w:shd w:val="clear" w:color="auto" w:fill="auto"/>
            <w:noWrap w:val="0"/>
            <w:vAlign w:val="top"/>
          </w:tcPr>
          <w:p>
            <w:pPr>
              <w:snapToGrid w:val="0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30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14.</w:t>
            </w:r>
          </w:p>
        </w:tc>
        <w:tc>
          <w:tcPr>
            <w:tcW w:w="1854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rPr>
                <w:rFonts w:ascii="Arial" w:hAnsi="Arial" w:eastAsia="Times New Roman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Postupanje po naredbama Općinskog štaba civilne zaštite  u pružanju pomoći građanstvu</w:t>
            </w:r>
          </w:p>
        </w:tc>
        <w:tc>
          <w:tcPr>
            <w:tcW w:w="106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snapToGrid w:val="0"/>
              <w:jc w:val="center"/>
              <w:rPr>
                <w:rFonts w:ascii="Arial" w:hAnsi="Arial" w:eastAsia="Times New Roman" w:cs="Arial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snapToGrid w:val="0"/>
              <w:jc w:val="center"/>
              <w:rPr>
                <w:rFonts w:ascii="Arial" w:hAnsi="Arial" w:eastAsia="Times New Roman" w:cs="Arial"/>
                <w:color w:val="FF0000"/>
                <w:sz w:val="18"/>
                <w:szCs w:val="18"/>
              </w:rPr>
            </w:pPr>
          </w:p>
        </w:tc>
        <w:tc>
          <w:tcPr>
            <w:tcW w:w="1983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rPr>
                <w:rFonts w:ascii="Arial" w:hAnsi="Arial" w:eastAsia="Times New Roman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Postupanje po naredbama Općinskog štaba civilne zaštite  u pružanju pomoći građanstvu u slučaju proglašenja stanja prirodne nesreće</w:t>
            </w:r>
          </w:p>
        </w:tc>
        <w:tc>
          <w:tcPr>
            <w:tcW w:w="108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snapToGrid w:val="0"/>
              <w:jc w:val="right"/>
              <w:rPr>
                <w:rFonts w:ascii="Arial" w:hAnsi="Arial" w:eastAsia="Times New Roman" w:cs="Arial"/>
                <w:color w:val="FF0000"/>
                <w:sz w:val="18"/>
                <w:szCs w:val="18"/>
              </w:rPr>
            </w:pPr>
          </w:p>
        </w:tc>
        <w:tc>
          <w:tcPr>
            <w:tcW w:w="1093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snapToGrid w:val="0"/>
              <w:jc w:val="right"/>
              <w:rPr>
                <w:rFonts w:ascii="Arial" w:hAnsi="Arial" w:eastAsia="Times New Roman" w:cs="Arial"/>
                <w:color w:val="FF0000"/>
                <w:sz w:val="18"/>
                <w:szCs w:val="18"/>
              </w:rPr>
            </w:pPr>
          </w:p>
        </w:tc>
        <w:tc>
          <w:tcPr>
            <w:tcW w:w="1467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snapToGrid w:val="0"/>
              <w:jc w:val="right"/>
              <w:rPr>
                <w:rFonts w:ascii="Arial" w:hAnsi="Arial" w:eastAsia="Times New Roman" w:cs="Arial"/>
                <w:color w:val="FF0000"/>
                <w:sz w:val="18"/>
                <w:szCs w:val="18"/>
              </w:rPr>
            </w:pPr>
          </w:p>
        </w:tc>
        <w:tc>
          <w:tcPr>
            <w:tcW w:w="1383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snapToGrid w:val="0"/>
              <w:jc w:val="center"/>
              <w:rPr>
                <w:rFonts w:ascii="Arial" w:hAnsi="Arial" w:eastAsia="Times New Roman" w:cs="Arial"/>
                <w:color w:val="FF0000"/>
                <w:sz w:val="18"/>
                <w:szCs w:val="18"/>
              </w:rPr>
            </w:pPr>
          </w:p>
        </w:tc>
        <w:tc>
          <w:tcPr>
            <w:tcW w:w="136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 potrebi</w:t>
            </w:r>
          </w:p>
        </w:tc>
        <w:tc>
          <w:tcPr>
            <w:tcW w:w="134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r>
              <w:rPr>
                <w:rFonts w:ascii="Arial" w:hAnsi="Arial" w:cs="Arial"/>
                <w:sz w:val="18"/>
                <w:szCs w:val="18"/>
              </w:rPr>
              <w:t>Sajid Ramić</w:t>
            </w:r>
          </w:p>
        </w:tc>
        <w:tc>
          <w:tcPr>
            <w:tcW w:w="40" w:type="dxa"/>
            <w:shd w:val="clear" w:color="auto" w:fill="auto"/>
            <w:noWrap w:val="0"/>
            <w:vAlign w:val="top"/>
          </w:tcPr>
          <w:p>
            <w:pPr>
              <w:snapToGrid w:val="0"/>
            </w:pPr>
          </w:p>
        </w:tc>
        <w:tc>
          <w:tcPr>
            <w:tcW w:w="40" w:type="dxa"/>
            <w:shd w:val="clear" w:color="auto" w:fill="auto"/>
            <w:noWrap w:val="0"/>
            <w:vAlign w:val="top"/>
          </w:tcPr>
          <w:p>
            <w:pPr>
              <w:snapToGrid w:val="0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30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15.</w:t>
            </w:r>
          </w:p>
        </w:tc>
        <w:tc>
          <w:tcPr>
            <w:tcW w:w="1854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rPr>
                <w:rFonts w:ascii="Arial" w:hAnsi="Arial" w:eastAsia="Times New Roman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Prijem, obrada i slanje informacija, obavijesti, naređenja i drugog svim subjektima sistema zaštite i spašavanja</w:t>
            </w:r>
          </w:p>
        </w:tc>
        <w:tc>
          <w:tcPr>
            <w:tcW w:w="106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snapToGrid w:val="0"/>
              <w:jc w:val="center"/>
              <w:rPr>
                <w:rFonts w:ascii="Arial" w:hAnsi="Arial" w:eastAsia="Times New Roman" w:cs="Arial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snapToGrid w:val="0"/>
              <w:jc w:val="center"/>
              <w:rPr>
                <w:rFonts w:ascii="Arial" w:hAnsi="Arial" w:eastAsia="Times New Roman" w:cs="Arial"/>
                <w:color w:val="FF0000"/>
                <w:sz w:val="18"/>
                <w:szCs w:val="18"/>
              </w:rPr>
            </w:pPr>
          </w:p>
        </w:tc>
        <w:tc>
          <w:tcPr>
            <w:tcW w:w="1983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rPr>
                <w:rFonts w:ascii="Arial" w:hAnsi="Arial" w:eastAsia="Times New Roman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Obrađene i dostavljene informacija, obavijesti, naređenja svim subjektima sistema zaštite i spašavanja </w:t>
            </w:r>
          </w:p>
        </w:tc>
        <w:tc>
          <w:tcPr>
            <w:tcW w:w="108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snapToGrid w:val="0"/>
              <w:jc w:val="right"/>
              <w:rPr>
                <w:rFonts w:ascii="Arial" w:hAnsi="Arial" w:eastAsia="Times New Roman" w:cs="Arial"/>
                <w:color w:val="FF0000"/>
                <w:sz w:val="18"/>
                <w:szCs w:val="18"/>
              </w:rPr>
            </w:pPr>
          </w:p>
        </w:tc>
        <w:tc>
          <w:tcPr>
            <w:tcW w:w="1093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snapToGrid w:val="0"/>
              <w:jc w:val="right"/>
              <w:rPr>
                <w:rFonts w:ascii="Arial" w:hAnsi="Arial" w:eastAsia="Times New Roman" w:cs="Arial"/>
                <w:color w:val="FF0000"/>
                <w:sz w:val="18"/>
                <w:szCs w:val="18"/>
              </w:rPr>
            </w:pPr>
          </w:p>
        </w:tc>
        <w:tc>
          <w:tcPr>
            <w:tcW w:w="1467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snapToGrid w:val="0"/>
              <w:jc w:val="right"/>
              <w:rPr>
                <w:rFonts w:ascii="Arial" w:hAnsi="Arial" w:eastAsia="Times New Roman" w:cs="Arial"/>
                <w:color w:val="FF0000"/>
                <w:sz w:val="18"/>
                <w:szCs w:val="18"/>
              </w:rPr>
            </w:pPr>
          </w:p>
        </w:tc>
        <w:tc>
          <w:tcPr>
            <w:tcW w:w="1383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snapToGrid w:val="0"/>
              <w:jc w:val="center"/>
              <w:rPr>
                <w:rFonts w:ascii="Arial" w:hAnsi="Arial" w:eastAsia="Times New Roman" w:cs="Arial"/>
                <w:color w:val="FF0000"/>
                <w:sz w:val="18"/>
                <w:szCs w:val="18"/>
              </w:rPr>
            </w:pPr>
          </w:p>
        </w:tc>
        <w:tc>
          <w:tcPr>
            <w:tcW w:w="136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 potrebi</w:t>
            </w:r>
          </w:p>
        </w:tc>
        <w:tc>
          <w:tcPr>
            <w:tcW w:w="134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r>
              <w:rPr>
                <w:rFonts w:ascii="Arial" w:hAnsi="Arial" w:cs="Arial"/>
                <w:sz w:val="18"/>
                <w:szCs w:val="18"/>
              </w:rPr>
              <w:t>Enes Rekanović</w:t>
            </w:r>
          </w:p>
        </w:tc>
        <w:tc>
          <w:tcPr>
            <w:tcW w:w="40" w:type="dxa"/>
            <w:shd w:val="clear" w:color="auto" w:fill="auto"/>
            <w:noWrap w:val="0"/>
            <w:vAlign w:val="top"/>
          </w:tcPr>
          <w:p>
            <w:pPr>
              <w:snapToGrid w:val="0"/>
            </w:pPr>
          </w:p>
        </w:tc>
        <w:tc>
          <w:tcPr>
            <w:tcW w:w="40" w:type="dxa"/>
            <w:shd w:val="clear" w:color="auto" w:fill="auto"/>
            <w:noWrap w:val="0"/>
            <w:vAlign w:val="top"/>
          </w:tcPr>
          <w:p>
            <w:pPr>
              <w:snapToGrid w:val="0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30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16.</w:t>
            </w:r>
          </w:p>
        </w:tc>
        <w:tc>
          <w:tcPr>
            <w:tcW w:w="1854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rPr>
                <w:rFonts w:ascii="Arial" w:hAnsi="Arial" w:eastAsia="Times New Roman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Nastavak dobre suradnje sa stranim humanitarnim organiz. i LOT timom</w:t>
            </w:r>
          </w:p>
        </w:tc>
        <w:tc>
          <w:tcPr>
            <w:tcW w:w="106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snapToGrid w:val="0"/>
              <w:jc w:val="center"/>
              <w:rPr>
                <w:rFonts w:ascii="Arial" w:hAnsi="Arial" w:eastAsia="Times New Roman" w:cs="Arial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snapToGrid w:val="0"/>
              <w:jc w:val="center"/>
              <w:rPr>
                <w:rFonts w:ascii="Arial" w:hAnsi="Arial" w:eastAsia="Times New Roman" w:cs="Arial"/>
                <w:color w:val="FF0000"/>
                <w:sz w:val="18"/>
                <w:szCs w:val="18"/>
              </w:rPr>
            </w:pPr>
          </w:p>
        </w:tc>
        <w:tc>
          <w:tcPr>
            <w:tcW w:w="1983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rPr>
                <w:rFonts w:ascii="Arial" w:hAnsi="Arial" w:eastAsia="Times New Roman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Organizirana najmanje 2 sastanka sa humanitarnim organiz. predstavnicima LOT tima u vezi zaštite od prirodnih i drugih nesreća</w:t>
            </w:r>
          </w:p>
        </w:tc>
        <w:tc>
          <w:tcPr>
            <w:tcW w:w="108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snapToGrid w:val="0"/>
              <w:jc w:val="right"/>
              <w:rPr>
                <w:rFonts w:ascii="Arial" w:hAnsi="Arial" w:eastAsia="Times New Roman" w:cs="Arial"/>
                <w:color w:val="FF0000"/>
                <w:sz w:val="18"/>
                <w:szCs w:val="18"/>
              </w:rPr>
            </w:pPr>
          </w:p>
        </w:tc>
        <w:tc>
          <w:tcPr>
            <w:tcW w:w="1093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snapToGrid w:val="0"/>
              <w:jc w:val="right"/>
              <w:rPr>
                <w:rFonts w:ascii="Arial" w:hAnsi="Arial" w:eastAsia="Times New Roman" w:cs="Arial"/>
                <w:color w:val="FF0000"/>
                <w:sz w:val="18"/>
                <w:szCs w:val="18"/>
              </w:rPr>
            </w:pPr>
          </w:p>
        </w:tc>
        <w:tc>
          <w:tcPr>
            <w:tcW w:w="1467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snapToGrid w:val="0"/>
              <w:jc w:val="right"/>
              <w:rPr>
                <w:rFonts w:ascii="Arial" w:hAnsi="Arial" w:eastAsia="Times New Roman" w:cs="Arial"/>
                <w:color w:val="FF0000"/>
                <w:sz w:val="18"/>
                <w:szCs w:val="18"/>
              </w:rPr>
            </w:pPr>
          </w:p>
        </w:tc>
        <w:tc>
          <w:tcPr>
            <w:tcW w:w="1383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snapToGrid w:val="0"/>
              <w:jc w:val="center"/>
              <w:rPr>
                <w:rFonts w:ascii="Arial" w:hAnsi="Arial" w:eastAsia="Times New Roman" w:cs="Arial"/>
                <w:color w:val="FF0000"/>
                <w:sz w:val="18"/>
                <w:szCs w:val="18"/>
              </w:rPr>
            </w:pPr>
          </w:p>
        </w:tc>
        <w:tc>
          <w:tcPr>
            <w:tcW w:w="136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 potrebi</w:t>
            </w:r>
          </w:p>
        </w:tc>
        <w:tc>
          <w:tcPr>
            <w:tcW w:w="134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r>
              <w:rPr>
                <w:rFonts w:ascii="Arial" w:hAnsi="Arial" w:cs="Arial"/>
                <w:sz w:val="18"/>
                <w:szCs w:val="18"/>
              </w:rPr>
              <w:t>Sajid Ramić</w:t>
            </w:r>
          </w:p>
        </w:tc>
        <w:tc>
          <w:tcPr>
            <w:tcW w:w="40" w:type="dxa"/>
            <w:shd w:val="clear" w:color="auto" w:fill="auto"/>
            <w:noWrap w:val="0"/>
            <w:vAlign w:val="top"/>
          </w:tcPr>
          <w:p>
            <w:pPr>
              <w:snapToGrid w:val="0"/>
            </w:pPr>
          </w:p>
        </w:tc>
        <w:tc>
          <w:tcPr>
            <w:tcW w:w="40" w:type="dxa"/>
            <w:shd w:val="clear" w:color="auto" w:fill="auto"/>
            <w:noWrap w:val="0"/>
            <w:vAlign w:val="top"/>
          </w:tcPr>
          <w:p>
            <w:pPr>
              <w:snapToGrid w:val="0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30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17.</w:t>
            </w:r>
          </w:p>
        </w:tc>
        <w:tc>
          <w:tcPr>
            <w:tcW w:w="1854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rPr>
                <w:rFonts w:ascii="Arial" w:hAnsi="Arial" w:eastAsia="Times New Roman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Obilježavanja njeseca oktobra zaštite od požara</w:t>
            </w:r>
          </w:p>
        </w:tc>
        <w:tc>
          <w:tcPr>
            <w:tcW w:w="106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snapToGrid w:val="0"/>
              <w:jc w:val="center"/>
              <w:rPr>
                <w:rFonts w:ascii="Arial" w:hAnsi="Arial" w:eastAsia="Times New Roman" w:cs="Arial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snapToGrid w:val="0"/>
              <w:jc w:val="center"/>
              <w:rPr>
                <w:rFonts w:ascii="Arial" w:hAnsi="Arial" w:eastAsia="Times New Roman" w:cs="Arial"/>
                <w:color w:val="FF0000"/>
                <w:sz w:val="18"/>
                <w:szCs w:val="18"/>
              </w:rPr>
            </w:pPr>
          </w:p>
        </w:tc>
        <w:tc>
          <w:tcPr>
            <w:tcW w:w="1983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rPr>
                <w:rFonts w:ascii="Arial" w:hAnsi="Arial" w:eastAsia="Times New Roman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Obilježen oktobar-Dan zaštite od požara</w:t>
            </w:r>
          </w:p>
        </w:tc>
        <w:tc>
          <w:tcPr>
            <w:tcW w:w="108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snapToGrid w:val="0"/>
              <w:jc w:val="right"/>
              <w:rPr>
                <w:rFonts w:ascii="Arial" w:hAnsi="Arial" w:eastAsia="Times New Roman" w:cs="Arial"/>
                <w:color w:val="FF0000"/>
                <w:sz w:val="18"/>
                <w:szCs w:val="18"/>
              </w:rPr>
            </w:pPr>
          </w:p>
        </w:tc>
        <w:tc>
          <w:tcPr>
            <w:tcW w:w="1093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snapToGrid w:val="0"/>
              <w:jc w:val="right"/>
              <w:rPr>
                <w:rFonts w:ascii="Arial" w:hAnsi="Arial" w:eastAsia="Times New Roman" w:cs="Arial"/>
                <w:color w:val="FF0000"/>
                <w:sz w:val="18"/>
                <w:szCs w:val="18"/>
              </w:rPr>
            </w:pPr>
          </w:p>
        </w:tc>
        <w:tc>
          <w:tcPr>
            <w:tcW w:w="1467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snapToGrid w:val="0"/>
              <w:jc w:val="right"/>
              <w:rPr>
                <w:rFonts w:ascii="Arial" w:hAnsi="Arial" w:eastAsia="Times New Roman" w:cs="Arial"/>
                <w:color w:val="FF0000"/>
                <w:sz w:val="18"/>
                <w:szCs w:val="18"/>
              </w:rPr>
            </w:pPr>
          </w:p>
        </w:tc>
        <w:tc>
          <w:tcPr>
            <w:tcW w:w="1383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snapToGrid w:val="0"/>
              <w:jc w:val="center"/>
              <w:rPr>
                <w:rFonts w:ascii="Arial" w:hAnsi="Arial" w:eastAsia="Times New Roman" w:cs="Arial"/>
                <w:color w:val="FF0000"/>
                <w:sz w:val="18"/>
                <w:szCs w:val="18"/>
              </w:rPr>
            </w:pPr>
          </w:p>
        </w:tc>
        <w:tc>
          <w:tcPr>
            <w:tcW w:w="136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Oktobar 20</w:t>
            </w:r>
            <w:r>
              <w:rPr>
                <w:rFonts w:hint="default" w:ascii="Arial" w:hAnsi="Arial" w:cs="Arial"/>
                <w:sz w:val="18"/>
                <w:szCs w:val="18"/>
                <w:lang w:val="hr-BA"/>
              </w:rPr>
              <w:t>21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34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r>
              <w:rPr>
                <w:rFonts w:ascii="Arial" w:hAnsi="Arial" w:cs="Arial"/>
                <w:sz w:val="18"/>
                <w:szCs w:val="18"/>
              </w:rPr>
              <w:t>Edin Gubelić</w:t>
            </w:r>
          </w:p>
        </w:tc>
        <w:tc>
          <w:tcPr>
            <w:tcW w:w="40" w:type="dxa"/>
            <w:shd w:val="clear" w:color="auto" w:fill="auto"/>
            <w:noWrap w:val="0"/>
            <w:vAlign w:val="top"/>
          </w:tcPr>
          <w:p>
            <w:pPr>
              <w:snapToGrid w:val="0"/>
            </w:pPr>
          </w:p>
        </w:tc>
        <w:tc>
          <w:tcPr>
            <w:tcW w:w="40" w:type="dxa"/>
            <w:shd w:val="clear" w:color="auto" w:fill="auto"/>
            <w:noWrap w:val="0"/>
            <w:vAlign w:val="top"/>
          </w:tcPr>
          <w:p>
            <w:pPr>
              <w:snapToGrid w:val="0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30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18.</w:t>
            </w:r>
          </w:p>
        </w:tc>
        <w:tc>
          <w:tcPr>
            <w:tcW w:w="1854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rPr>
                <w:rFonts w:ascii="Arial" w:hAnsi="Arial" w:eastAsia="Times New Roman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Učešče u vatrogasnim intervencijama</w:t>
            </w:r>
          </w:p>
        </w:tc>
        <w:tc>
          <w:tcPr>
            <w:tcW w:w="106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snapToGrid w:val="0"/>
              <w:jc w:val="center"/>
              <w:rPr>
                <w:rFonts w:ascii="Arial" w:hAnsi="Arial" w:eastAsia="Times New Roman" w:cs="Arial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snapToGrid w:val="0"/>
              <w:jc w:val="center"/>
              <w:rPr>
                <w:rFonts w:ascii="Arial" w:hAnsi="Arial" w:eastAsia="Times New Roman" w:cs="Arial"/>
                <w:color w:val="FF0000"/>
                <w:sz w:val="18"/>
                <w:szCs w:val="18"/>
              </w:rPr>
            </w:pPr>
          </w:p>
        </w:tc>
        <w:tc>
          <w:tcPr>
            <w:tcW w:w="1983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Izlazak na intervencije na osnovu svake dojave građana</w:t>
            </w:r>
          </w:p>
        </w:tc>
        <w:tc>
          <w:tcPr>
            <w:tcW w:w="108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jc w:val="right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7.000</w:t>
            </w:r>
          </w:p>
        </w:tc>
        <w:tc>
          <w:tcPr>
            <w:tcW w:w="1093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jc w:val="right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7.000</w:t>
            </w:r>
          </w:p>
        </w:tc>
        <w:tc>
          <w:tcPr>
            <w:tcW w:w="1467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0</w:t>
            </w:r>
          </w:p>
        </w:tc>
        <w:tc>
          <w:tcPr>
            <w:tcW w:w="1383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613511              Gorivo za potrebe vatrogasne jed</w:t>
            </w:r>
          </w:p>
          <w:p>
            <w:pPr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  <w:tc>
          <w:tcPr>
            <w:tcW w:w="136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 potrebi tokom godine</w:t>
            </w:r>
          </w:p>
        </w:tc>
        <w:tc>
          <w:tcPr>
            <w:tcW w:w="134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r>
              <w:rPr>
                <w:rFonts w:ascii="Arial" w:hAnsi="Arial" w:cs="Arial"/>
                <w:sz w:val="18"/>
                <w:szCs w:val="18"/>
              </w:rPr>
              <w:t>Edin Gubelić</w:t>
            </w:r>
          </w:p>
        </w:tc>
        <w:tc>
          <w:tcPr>
            <w:tcW w:w="40" w:type="dxa"/>
            <w:shd w:val="clear" w:color="auto" w:fill="auto"/>
            <w:noWrap w:val="0"/>
            <w:vAlign w:val="top"/>
          </w:tcPr>
          <w:p>
            <w:pPr>
              <w:snapToGrid w:val="0"/>
            </w:pPr>
          </w:p>
        </w:tc>
        <w:tc>
          <w:tcPr>
            <w:tcW w:w="40" w:type="dxa"/>
            <w:shd w:val="clear" w:color="auto" w:fill="auto"/>
            <w:noWrap w:val="0"/>
            <w:vAlign w:val="top"/>
          </w:tcPr>
          <w:p>
            <w:pPr>
              <w:snapToGrid w:val="0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30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19.</w:t>
            </w:r>
          </w:p>
        </w:tc>
        <w:tc>
          <w:tcPr>
            <w:tcW w:w="1854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rPr>
                <w:rFonts w:ascii="Arial" w:hAnsi="Arial" w:eastAsia="Times New Roman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Učešče u tehničkim intervencijama</w:t>
            </w:r>
          </w:p>
        </w:tc>
        <w:tc>
          <w:tcPr>
            <w:tcW w:w="106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snapToGrid w:val="0"/>
              <w:jc w:val="center"/>
              <w:rPr>
                <w:rFonts w:ascii="Arial" w:hAnsi="Arial" w:eastAsia="Times New Roman" w:cs="Arial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snapToGrid w:val="0"/>
              <w:jc w:val="center"/>
              <w:rPr>
                <w:rFonts w:ascii="Arial" w:hAnsi="Arial" w:eastAsia="Times New Roman" w:cs="Arial"/>
                <w:color w:val="FF0000"/>
                <w:sz w:val="18"/>
                <w:szCs w:val="18"/>
              </w:rPr>
            </w:pPr>
          </w:p>
        </w:tc>
        <w:tc>
          <w:tcPr>
            <w:tcW w:w="1983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Izlazak na tehničke intervencije na osnovu svake dojave </w:t>
            </w:r>
          </w:p>
        </w:tc>
        <w:tc>
          <w:tcPr>
            <w:tcW w:w="108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jc w:val="right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1.000</w:t>
            </w:r>
          </w:p>
        </w:tc>
        <w:tc>
          <w:tcPr>
            <w:tcW w:w="1093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jc w:val="right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1.000</w:t>
            </w:r>
          </w:p>
        </w:tc>
        <w:tc>
          <w:tcPr>
            <w:tcW w:w="1467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0</w:t>
            </w:r>
          </w:p>
        </w:tc>
        <w:tc>
          <w:tcPr>
            <w:tcW w:w="1383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613511              Gorivo za potrebe vatrogasne jedinice</w:t>
            </w:r>
          </w:p>
        </w:tc>
        <w:tc>
          <w:tcPr>
            <w:tcW w:w="136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 potrebi</w:t>
            </w:r>
          </w:p>
        </w:tc>
        <w:tc>
          <w:tcPr>
            <w:tcW w:w="134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r>
              <w:rPr>
                <w:rFonts w:ascii="Arial" w:hAnsi="Arial" w:cs="Arial"/>
                <w:sz w:val="18"/>
                <w:szCs w:val="18"/>
              </w:rPr>
              <w:t>Edin Gubelić</w:t>
            </w:r>
          </w:p>
        </w:tc>
        <w:tc>
          <w:tcPr>
            <w:tcW w:w="40" w:type="dxa"/>
            <w:shd w:val="clear" w:color="auto" w:fill="auto"/>
            <w:noWrap w:val="0"/>
            <w:vAlign w:val="top"/>
          </w:tcPr>
          <w:p>
            <w:pPr>
              <w:snapToGrid w:val="0"/>
            </w:pPr>
          </w:p>
        </w:tc>
        <w:tc>
          <w:tcPr>
            <w:tcW w:w="40" w:type="dxa"/>
            <w:shd w:val="clear" w:color="auto" w:fill="auto"/>
            <w:noWrap w:val="0"/>
            <w:vAlign w:val="top"/>
          </w:tcPr>
          <w:p>
            <w:pPr>
              <w:snapToGrid w:val="0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30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20.</w:t>
            </w:r>
          </w:p>
        </w:tc>
        <w:tc>
          <w:tcPr>
            <w:tcW w:w="1854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rPr>
                <w:rFonts w:ascii="Arial" w:hAnsi="Arial" w:eastAsia="Times New Roman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Planiranje i realizacija godišnjeg plana obuke pripadnika profesionalne vatrogasne jedinice   ( teoretski i praktično)</w:t>
            </w:r>
          </w:p>
        </w:tc>
        <w:tc>
          <w:tcPr>
            <w:tcW w:w="106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snapToGrid w:val="0"/>
              <w:jc w:val="center"/>
              <w:rPr>
                <w:rFonts w:ascii="Arial" w:hAnsi="Arial" w:eastAsia="Times New Roman" w:cs="Arial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snapToGrid w:val="0"/>
              <w:jc w:val="center"/>
              <w:rPr>
                <w:rFonts w:ascii="Arial" w:hAnsi="Arial" w:eastAsia="Times New Roman" w:cs="Arial"/>
                <w:color w:val="FF0000"/>
                <w:sz w:val="18"/>
                <w:szCs w:val="18"/>
              </w:rPr>
            </w:pPr>
          </w:p>
        </w:tc>
        <w:tc>
          <w:tcPr>
            <w:tcW w:w="1983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rPr>
                <w:rFonts w:ascii="Arial" w:hAnsi="Arial" w:eastAsia="Times New Roman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Realiziran godišnji plan obuke</w:t>
            </w:r>
          </w:p>
        </w:tc>
        <w:tc>
          <w:tcPr>
            <w:tcW w:w="108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snapToGrid w:val="0"/>
              <w:jc w:val="right"/>
              <w:rPr>
                <w:rFonts w:ascii="Arial" w:hAnsi="Arial" w:eastAsia="Times New Roman" w:cs="Arial"/>
                <w:color w:val="FF0000"/>
                <w:sz w:val="18"/>
                <w:szCs w:val="18"/>
              </w:rPr>
            </w:pPr>
          </w:p>
        </w:tc>
        <w:tc>
          <w:tcPr>
            <w:tcW w:w="1093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snapToGrid w:val="0"/>
              <w:jc w:val="right"/>
              <w:rPr>
                <w:rFonts w:ascii="Arial" w:hAnsi="Arial" w:eastAsia="Times New Roman" w:cs="Arial"/>
                <w:color w:val="FF0000"/>
                <w:sz w:val="18"/>
                <w:szCs w:val="18"/>
              </w:rPr>
            </w:pPr>
          </w:p>
        </w:tc>
        <w:tc>
          <w:tcPr>
            <w:tcW w:w="1467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snapToGrid w:val="0"/>
              <w:jc w:val="right"/>
              <w:rPr>
                <w:rFonts w:ascii="Arial" w:hAnsi="Arial" w:eastAsia="Times New Roman" w:cs="Arial"/>
                <w:color w:val="FF0000"/>
                <w:sz w:val="18"/>
                <w:szCs w:val="18"/>
              </w:rPr>
            </w:pPr>
          </w:p>
        </w:tc>
        <w:tc>
          <w:tcPr>
            <w:tcW w:w="1383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snapToGrid w:val="0"/>
              <w:jc w:val="center"/>
              <w:rPr>
                <w:rFonts w:ascii="Arial" w:hAnsi="Arial" w:eastAsia="Times New Roman" w:cs="Arial"/>
                <w:color w:val="FF0000"/>
                <w:sz w:val="18"/>
                <w:szCs w:val="18"/>
              </w:rPr>
            </w:pPr>
          </w:p>
        </w:tc>
        <w:tc>
          <w:tcPr>
            <w:tcW w:w="136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 toku godine</w:t>
            </w:r>
          </w:p>
        </w:tc>
        <w:tc>
          <w:tcPr>
            <w:tcW w:w="134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r>
              <w:rPr>
                <w:rFonts w:ascii="Arial" w:hAnsi="Arial" w:cs="Arial"/>
                <w:sz w:val="18"/>
                <w:szCs w:val="18"/>
              </w:rPr>
              <w:t>Edin Gubelić</w:t>
            </w:r>
          </w:p>
        </w:tc>
        <w:tc>
          <w:tcPr>
            <w:tcW w:w="40" w:type="dxa"/>
            <w:shd w:val="clear" w:color="auto" w:fill="auto"/>
            <w:noWrap w:val="0"/>
            <w:vAlign w:val="top"/>
          </w:tcPr>
          <w:p>
            <w:pPr>
              <w:snapToGrid w:val="0"/>
            </w:pPr>
          </w:p>
        </w:tc>
        <w:tc>
          <w:tcPr>
            <w:tcW w:w="40" w:type="dxa"/>
            <w:shd w:val="clear" w:color="auto" w:fill="auto"/>
            <w:noWrap w:val="0"/>
            <w:vAlign w:val="top"/>
          </w:tcPr>
          <w:p>
            <w:pPr>
              <w:snapToGrid w:val="0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30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21.</w:t>
            </w:r>
          </w:p>
        </w:tc>
        <w:tc>
          <w:tcPr>
            <w:tcW w:w="1854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rPr>
                <w:rFonts w:ascii="Arial" w:hAnsi="Arial" w:eastAsia="Times New Roman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Provođenje preventivne zaštite od požara</w:t>
            </w:r>
          </w:p>
        </w:tc>
        <w:tc>
          <w:tcPr>
            <w:tcW w:w="106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snapToGrid w:val="0"/>
              <w:jc w:val="center"/>
              <w:rPr>
                <w:rFonts w:ascii="Arial" w:hAnsi="Arial" w:eastAsia="Times New Roman" w:cs="Arial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snapToGrid w:val="0"/>
              <w:jc w:val="center"/>
              <w:rPr>
                <w:rFonts w:ascii="Arial" w:hAnsi="Arial" w:eastAsia="Times New Roman" w:cs="Arial"/>
                <w:color w:val="FF0000"/>
                <w:sz w:val="18"/>
                <w:szCs w:val="18"/>
              </w:rPr>
            </w:pPr>
          </w:p>
        </w:tc>
        <w:tc>
          <w:tcPr>
            <w:tcW w:w="1983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rPr>
                <w:rFonts w:ascii="Arial" w:hAnsi="Arial" w:eastAsia="Times New Roman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Održani sastanci sa odgovornima za zaštitu od požara</w:t>
            </w:r>
          </w:p>
        </w:tc>
        <w:tc>
          <w:tcPr>
            <w:tcW w:w="108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snapToGrid w:val="0"/>
              <w:jc w:val="right"/>
              <w:rPr>
                <w:rFonts w:ascii="Arial" w:hAnsi="Arial" w:eastAsia="Times New Roman" w:cs="Arial"/>
                <w:color w:val="FF0000"/>
                <w:sz w:val="18"/>
                <w:szCs w:val="18"/>
              </w:rPr>
            </w:pPr>
          </w:p>
        </w:tc>
        <w:tc>
          <w:tcPr>
            <w:tcW w:w="1093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snapToGrid w:val="0"/>
              <w:jc w:val="right"/>
              <w:rPr>
                <w:rFonts w:ascii="Arial" w:hAnsi="Arial" w:eastAsia="Times New Roman" w:cs="Arial"/>
                <w:color w:val="FF0000"/>
                <w:sz w:val="18"/>
                <w:szCs w:val="18"/>
              </w:rPr>
            </w:pPr>
          </w:p>
        </w:tc>
        <w:tc>
          <w:tcPr>
            <w:tcW w:w="1467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snapToGrid w:val="0"/>
              <w:jc w:val="right"/>
              <w:rPr>
                <w:rFonts w:ascii="Arial" w:hAnsi="Arial" w:eastAsia="Times New Roman" w:cs="Arial"/>
                <w:color w:val="FF0000"/>
                <w:sz w:val="18"/>
                <w:szCs w:val="18"/>
              </w:rPr>
            </w:pPr>
          </w:p>
        </w:tc>
        <w:tc>
          <w:tcPr>
            <w:tcW w:w="1383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snapToGrid w:val="0"/>
              <w:jc w:val="center"/>
              <w:rPr>
                <w:rFonts w:ascii="Arial" w:hAnsi="Arial" w:eastAsia="Times New Roman" w:cs="Arial"/>
                <w:color w:val="FF0000"/>
                <w:sz w:val="18"/>
                <w:szCs w:val="18"/>
              </w:rPr>
            </w:pPr>
          </w:p>
        </w:tc>
        <w:tc>
          <w:tcPr>
            <w:tcW w:w="136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Februar 202</w:t>
            </w:r>
            <w:r>
              <w:rPr>
                <w:rFonts w:hint="default" w:ascii="Arial" w:hAnsi="Arial" w:cs="Arial"/>
                <w:sz w:val="18"/>
                <w:szCs w:val="18"/>
                <w:lang w:val="hr-BA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34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r>
              <w:rPr>
                <w:rFonts w:ascii="Arial" w:hAnsi="Arial" w:cs="Arial"/>
                <w:sz w:val="18"/>
                <w:szCs w:val="18"/>
              </w:rPr>
              <w:t>Sajid Ramić</w:t>
            </w:r>
          </w:p>
        </w:tc>
        <w:tc>
          <w:tcPr>
            <w:tcW w:w="40" w:type="dxa"/>
            <w:shd w:val="clear" w:color="auto" w:fill="auto"/>
            <w:noWrap w:val="0"/>
            <w:vAlign w:val="top"/>
          </w:tcPr>
          <w:p>
            <w:pPr>
              <w:snapToGrid w:val="0"/>
            </w:pPr>
          </w:p>
        </w:tc>
        <w:tc>
          <w:tcPr>
            <w:tcW w:w="40" w:type="dxa"/>
            <w:shd w:val="clear" w:color="auto" w:fill="auto"/>
            <w:noWrap w:val="0"/>
            <w:vAlign w:val="top"/>
          </w:tcPr>
          <w:p>
            <w:pPr>
              <w:snapToGrid w:val="0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30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22.</w:t>
            </w:r>
          </w:p>
        </w:tc>
        <w:tc>
          <w:tcPr>
            <w:tcW w:w="1854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rPr>
                <w:rFonts w:ascii="Arial" w:hAnsi="Arial" w:eastAsia="Times New Roman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Servisiranje PP aparata za početno gašenje požara</w:t>
            </w:r>
          </w:p>
        </w:tc>
        <w:tc>
          <w:tcPr>
            <w:tcW w:w="106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snapToGrid w:val="0"/>
              <w:jc w:val="center"/>
              <w:rPr>
                <w:rFonts w:ascii="Arial" w:hAnsi="Arial" w:eastAsia="Times New Roman" w:cs="Arial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snapToGrid w:val="0"/>
              <w:jc w:val="center"/>
              <w:rPr>
                <w:rFonts w:ascii="Arial" w:hAnsi="Arial" w:eastAsia="Times New Roman" w:cs="Arial"/>
                <w:color w:val="FF0000"/>
                <w:sz w:val="18"/>
                <w:szCs w:val="18"/>
              </w:rPr>
            </w:pPr>
          </w:p>
        </w:tc>
        <w:tc>
          <w:tcPr>
            <w:tcW w:w="1983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rPr>
                <w:rFonts w:ascii="Arial" w:hAnsi="Arial" w:eastAsia="Times New Roman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Servisirano oko 2000 PP aparata za početno gašenje požara</w:t>
            </w:r>
          </w:p>
        </w:tc>
        <w:tc>
          <w:tcPr>
            <w:tcW w:w="108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snapToGrid w:val="0"/>
              <w:jc w:val="right"/>
              <w:rPr>
                <w:rFonts w:ascii="Arial" w:hAnsi="Arial" w:eastAsia="Times New Roman" w:cs="Arial"/>
                <w:color w:val="FF0000"/>
                <w:sz w:val="18"/>
                <w:szCs w:val="18"/>
              </w:rPr>
            </w:pPr>
          </w:p>
        </w:tc>
        <w:tc>
          <w:tcPr>
            <w:tcW w:w="1093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snapToGrid w:val="0"/>
              <w:jc w:val="right"/>
              <w:rPr>
                <w:rFonts w:ascii="Arial" w:hAnsi="Arial" w:eastAsia="Times New Roman" w:cs="Arial"/>
                <w:color w:val="FF0000"/>
                <w:sz w:val="18"/>
                <w:szCs w:val="18"/>
              </w:rPr>
            </w:pPr>
          </w:p>
        </w:tc>
        <w:tc>
          <w:tcPr>
            <w:tcW w:w="1467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snapToGrid w:val="0"/>
              <w:jc w:val="right"/>
              <w:rPr>
                <w:rFonts w:ascii="Arial" w:hAnsi="Arial" w:eastAsia="Times New Roman" w:cs="Arial"/>
                <w:color w:val="FF0000"/>
                <w:sz w:val="18"/>
                <w:szCs w:val="18"/>
              </w:rPr>
            </w:pPr>
          </w:p>
        </w:tc>
        <w:tc>
          <w:tcPr>
            <w:tcW w:w="1383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snapToGrid w:val="0"/>
              <w:jc w:val="center"/>
              <w:rPr>
                <w:rFonts w:ascii="Arial" w:hAnsi="Arial" w:eastAsia="Times New Roman" w:cs="Arial"/>
                <w:color w:val="FF0000"/>
                <w:sz w:val="18"/>
                <w:szCs w:val="18"/>
              </w:rPr>
            </w:pPr>
          </w:p>
        </w:tc>
        <w:tc>
          <w:tcPr>
            <w:tcW w:w="136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134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r>
              <w:rPr>
                <w:rFonts w:ascii="Arial" w:hAnsi="Arial" w:cs="Arial"/>
                <w:sz w:val="18"/>
                <w:szCs w:val="18"/>
              </w:rPr>
              <w:t>Bakir Ramić</w:t>
            </w:r>
          </w:p>
        </w:tc>
        <w:tc>
          <w:tcPr>
            <w:tcW w:w="40" w:type="dxa"/>
            <w:shd w:val="clear" w:color="auto" w:fill="auto"/>
            <w:noWrap w:val="0"/>
            <w:vAlign w:val="top"/>
          </w:tcPr>
          <w:p>
            <w:pPr>
              <w:snapToGrid w:val="0"/>
            </w:pPr>
          </w:p>
        </w:tc>
        <w:tc>
          <w:tcPr>
            <w:tcW w:w="40" w:type="dxa"/>
            <w:shd w:val="clear" w:color="auto" w:fill="auto"/>
            <w:noWrap w:val="0"/>
            <w:vAlign w:val="top"/>
          </w:tcPr>
          <w:p>
            <w:pPr>
              <w:snapToGrid w:val="0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30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23.</w:t>
            </w:r>
          </w:p>
        </w:tc>
        <w:tc>
          <w:tcPr>
            <w:tcW w:w="1854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rPr>
                <w:rFonts w:ascii="Arial" w:hAnsi="Arial" w:eastAsia="Times New Roman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Provođenje kondicionih vježbi pripadnika vatrogasne jedinice</w:t>
            </w:r>
          </w:p>
        </w:tc>
        <w:tc>
          <w:tcPr>
            <w:tcW w:w="106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snapToGrid w:val="0"/>
              <w:jc w:val="center"/>
              <w:rPr>
                <w:rFonts w:ascii="Arial" w:hAnsi="Arial" w:eastAsia="Times New Roman" w:cs="Arial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snapToGrid w:val="0"/>
              <w:jc w:val="center"/>
              <w:rPr>
                <w:rFonts w:ascii="Arial" w:hAnsi="Arial" w:eastAsia="Times New Roman" w:cs="Arial"/>
                <w:color w:val="FF0000"/>
                <w:sz w:val="18"/>
                <w:szCs w:val="18"/>
              </w:rPr>
            </w:pPr>
          </w:p>
        </w:tc>
        <w:tc>
          <w:tcPr>
            <w:tcW w:w="1983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rPr>
                <w:rFonts w:ascii="Arial" w:hAnsi="Arial" w:eastAsia="Times New Roman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Sedmično u zimskom periodu provođene kondicionih vježbe </w:t>
            </w:r>
          </w:p>
        </w:tc>
        <w:tc>
          <w:tcPr>
            <w:tcW w:w="108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snapToGrid w:val="0"/>
              <w:jc w:val="right"/>
              <w:rPr>
                <w:rFonts w:ascii="Arial" w:hAnsi="Arial" w:eastAsia="Times New Roman" w:cs="Arial"/>
                <w:color w:val="FF0000"/>
                <w:sz w:val="18"/>
                <w:szCs w:val="18"/>
              </w:rPr>
            </w:pPr>
          </w:p>
        </w:tc>
        <w:tc>
          <w:tcPr>
            <w:tcW w:w="1093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snapToGrid w:val="0"/>
              <w:jc w:val="right"/>
              <w:rPr>
                <w:rFonts w:ascii="Arial" w:hAnsi="Arial" w:eastAsia="Times New Roman" w:cs="Arial"/>
                <w:color w:val="FF0000"/>
                <w:sz w:val="18"/>
                <w:szCs w:val="18"/>
              </w:rPr>
            </w:pPr>
          </w:p>
        </w:tc>
        <w:tc>
          <w:tcPr>
            <w:tcW w:w="1467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snapToGrid w:val="0"/>
              <w:jc w:val="right"/>
              <w:rPr>
                <w:rFonts w:ascii="Arial" w:hAnsi="Arial" w:eastAsia="Times New Roman" w:cs="Arial"/>
                <w:color w:val="FF0000"/>
                <w:sz w:val="18"/>
                <w:szCs w:val="18"/>
              </w:rPr>
            </w:pPr>
          </w:p>
        </w:tc>
        <w:tc>
          <w:tcPr>
            <w:tcW w:w="1383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snapToGrid w:val="0"/>
              <w:jc w:val="center"/>
              <w:rPr>
                <w:rFonts w:ascii="Arial" w:hAnsi="Arial" w:eastAsia="Times New Roman" w:cs="Arial"/>
                <w:color w:val="FF0000"/>
                <w:sz w:val="18"/>
                <w:szCs w:val="18"/>
              </w:rPr>
            </w:pPr>
          </w:p>
        </w:tc>
        <w:tc>
          <w:tcPr>
            <w:tcW w:w="136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 planu</w:t>
            </w:r>
          </w:p>
        </w:tc>
        <w:tc>
          <w:tcPr>
            <w:tcW w:w="134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r>
              <w:rPr>
                <w:rFonts w:ascii="Arial" w:hAnsi="Arial" w:cs="Arial"/>
                <w:sz w:val="18"/>
                <w:szCs w:val="18"/>
              </w:rPr>
              <w:t>Edin Gubelić</w:t>
            </w:r>
          </w:p>
        </w:tc>
        <w:tc>
          <w:tcPr>
            <w:tcW w:w="40" w:type="dxa"/>
            <w:shd w:val="clear" w:color="auto" w:fill="auto"/>
            <w:noWrap w:val="0"/>
            <w:vAlign w:val="top"/>
          </w:tcPr>
          <w:p>
            <w:pPr>
              <w:snapToGrid w:val="0"/>
            </w:pPr>
          </w:p>
        </w:tc>
        <w:tc>
          <w:tcPr>
            <w:tcW w:w="40" w:type="dxa"/>
            <w:shd w:val="clear" w:color="auto" w:fill="auto"/>
            <w:noWrap w:val="0"/>
            <w:vAlign w:val="top"/>
          </w:tcPr>
          <w:p>
            <w:pPr>
              <w:snapToGrid w:val="0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30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24.</w:t>
            </w:r>
          </w:p>
        </w:tc>
        <w:tc>
          <w:tcPr>
            <w:tcW w:w="1854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rPr>
                <w:rFonts w:ascii="Arial" w:hAnsi="Arial" w:eastAsia="Times New Roman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Saradnja sa drugim vatrogasnim jedinicama sa područja Kantona, Federacije i inostranstva</w:t>
            </w:r>
          </w:p>
        </w:tc>
        <w:tc>
          <w:tcPr>
            <w:tcW w:w="106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snapToGrid w:val="0"/>
              <w:jc w:val="center"/>
              <w:rPr>
                <w:rFonts w:ascii="Arial" w:hAnsi="Arial" w:eastAsia="Times New Roman" w:cs="Arial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snapToGrid w:val="0"/>
              <w:jc w:val="center"/>
              <w:rPr>
                <w:rFonts w:ascii="Arial" w:hAnsi="Arial" w:eastAsia="Times New Roman" w:cs="Arial"/>
                <w:color w:val="FF0000"/>
                <w:sz w:val="18"/>
                <w:szCs w:val="18"/>
              </w:rPr>
            </w:pPr>
          </w:p>
        </w:tc>
        <w:tc>
          <w:tcPr>
            <w:tcW w:w="1983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rPr>
                <w:rFonts w:ascii="Arial" w:hAnsi="Arial" w:eastAsia="Times New Roman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Ostvarena saradnja sa najmanje 2 vatrogasna društva iz BiH</w:t>
            </w:r>
          </w:p>
        </w:tc>
        <w:tc>
          <w:tcPr>
            <w:tcW w:w="108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snapToGrid w:val="0"/>
              <w:jc w:val="right"/>
              <w:rPr>
                <w:rFonts w:ascii="Arial" w:hAnsi="Arial" w:eastAsia="Times New Roman" w:cs="Arial"/>
                <w:color w:val="FF0000"/>
                <w:sz w:val="18"/>
                <w:szCs w:val="18"/>
              </w:rPr>
            </w:pPr>
          </w:p>
        </w:tc>
        <w:tc>
          <w:tcPr>
            <w:tcW w:w="1093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snapToGrid w:val="0"/>
              <w:jc w:val="right"/>
              <w:rPr>
                <w:rFonts w:ascii="Arial" w:hAnsi="Arial" w:eastAsia="Times New Roman" w:cs="Arial"/>
                <w:color w:val="FF0000"/>
                <w:sz w:val="18"/>
                <w:szCs w:val="18"/>
              </w:rPr>
            </w:pPr>
          </w:p>
        </w:tc>
        <w:tc>
          <w:tcPr>
            <w:tcW w:w="1467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snapToGrid w:val="0"/>
              <w:jc w:val="right"/>
              <w:rPr>
                <w:rFonts w:ascii="Arial" w:hAnsi="Arial" w:eastAsia="Times New Roman" w:cs="Arial"/>
                <w:color w:val="FF0000"/>
                <w:sz w:val="18"/>
                <w:szCs w:val="18"/>
              </w:rPr>
            </w:pPr>
          </w:p>
        </w:tc>
        <w:tc>
          <w:tcPr>
            <w:tcW w:w="1383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snapToGrid w:val="0"/>
              <w:jc w:val="center"/>
              <w:rPr>
                <w:rFonts w:ascii="Arial" w:hAnsi="Arial" w:eastAsia="Times New Roman" w:cs="Arial"/>
                <w:color w:val="FF0000"/>
                <w:sz w:val="18"/>
                <w:szCs w:val="18"/>
              </w:rPr>
            </w:pPr>
          </w:p>
        </w:tc>
        <w:tc>
          <w:tcPr>
            <w:tcW w:w="136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134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Sajid Ramić         </w:t>
            </w:r>
          </w:p>
          <w:p>
            <w:r>
              <w:rPr>
                <w:rFonts w:ascii="Arial" w:hAnsi="Arial" w:cs="Arial"/>
                <w:sz w:val="18"/>
                <w:szCs w:val="18"/>
              </w:rPr>
              <w:t>Edin Gubelić</w:t>
            </w:r>
          </w:p>
        </w:tc>
        <w:tc>
          <w:tcPr>
            <w:tcW w:w="40" w:type="dxa"/>
            <w:shd w:val="clear" w:color="auto" w:fill="auto"/>
            <w:noWrap w:val="0"/>
            <w:vAlign w:val="top"/>
          </w:tcPr>
          <w:p>
            <w:pPr>
              <w:snapToGrid w:val="0"/>
            </w:pPr>
          </w:p>
        </w:tc>
        <w:tc>
          <w:tcPr>
            <w:tcW w:w="40" w:type="dxa"/>
            <w:shd w:val="clear" w:color="auto" w:fill="auto"/>
            <w:noWrap w:val="0"/>
            <w:vAlign w:val="top"/>
          </w:tcPr>
          <w:p>
            <w:pPr>
              <w:snapToGrid w:val="0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30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25.</w:t>
            </w:r>
          </w:p>
        </w:tc>
        <w:tc>
          <w:tcPr>
            <w:tcW w:w="1854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rPr>
                <w:rFonts w:ascii="Arial" w:hAnsi="Arial" w:eastAsia="Times New Roman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Uređenje kruga vatrogasnog doma</w:t>
            </w:r>
          </w:p>
        </w:tc>
        <w:tc>
          <w:tcPr>
            <w:tcW w:w="106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snapToGrid w:val="0"/>
              <w:jc w:val="center"/>
              <w:rPr>
                <w:rFonts w:ascii="Arial" w:hAnsi="Arial" w:eastAsia="Times New Roman" w:cs="Arial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snapToGrid w:val="0"/>
              <w:jc w:val="center"/>
              <w:rPr>
                <w:rFonts w:ascii="Arial" w:hAnsi="Arial" w:eastAsia="Times New Roman" w:cs="Arial"/>
                <w:color w:val="FF0000"/>
                <w:sz w:val="18"/>
                <w:szCs w:val="18"/>
              </w:rPr>
            </w:pPr>
          </w:p>
        </w:tc>
        <w:tc>
          <w:tcPr>
            <w:tcW w:w="1983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rPr>
                <w:rFonts w:ascii="Arial" w:hAnsi="Arial" w:eastAsia="Times New Roman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Uređen krug vatrogasnog doma</w:t>
            </w:r>
          </w:p>
        </w:tc>
        <w:tc>
          <w:tcPr>
            <w:tcW w:w="108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snapToGrid w:val="0"/>
              <w:jc w:val="right"/>
              <w:rPr>
                <w:rFonts w:ascii="Arial" w:hAnsi="Arial" w:eastAsia="Times New Roman" w:cs="Arial"/>
                <w:color w:val="FF0000"/>
                <w:sz w:val="18"/>
                <w:szCs w:val="18"/>
              </w:rPr>
            </w:pPr>
          </w:p>
        </w:tc>
        <w:tc>
          <w:tcPr>
            <w:tcW w:w="1093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snapToGrid w:val="0"/>
              <w:jc w:val="right"/>
              <w:rPr>
                <w:rFonts w:ascii="Arial" w:hAnsi="Arial" w:eastAsia="Times New Roman" w:cs="Arial"/>
                <w:color w:val="FF0000"/>
                <w:sz w:val="18"/>
                <w:szCs w:val="18"/>
              </w:rPr>
            </w:pPr>
          </w:p>
        </w:tc>
        <w:tc>
          <w:tcPr>
            <w:tcW w:w="1467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snapToGrid w:val="0"/>
              <w:jc w:val="right"/>
              <w:rPr>
                <w:rFonts w:ascii="Arial" w:hAnsi="Arial" w:eastAsia="Times New Roman" w:cs="Arial"/>
                <w:color w:val="FF0000"/>
                <w:sz w:val="18"/>
                <w:szCs w:val="18"/>
              </w:rPr>
            </w:pPr>
          </w:p>
        </w:tc>
        <w:tc>
          <w:tcPr>
            <w:tcW w:w="1383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snapToGrid w:val="0"/>
              <w:jc w:val="center"/>
              <w:rPr>
                <w:rFonts w:ascii="Arial" w:hAnsi="Arial" w:eastAsia="Times New Roman" w:cs="Arial"/>
                <w:color w:val="FF0000"/>
                <w:sz w:val="18"/>
                <w:szCs w:val="18"/>
              </w:rPr>
            </w:pPr>
          </w:p>
        </w:tc>
        <w:tc>
          <w:tcPr>
            <w:tcW w:w="136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134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r>
              <w:rPr>
                <w:rFonts w:ascii="Arial" w:hAnsi="Arial" w:cs="Arial"/>
                <w:sz w:val="18"/>
                <w:szCs w:val="18"/>
              </w:rPr>
              <w:t>Edin Gubelić</w:t>
            </w:r>
          </w:p>
        </w:tc>
        <w:tc>
          <w:tcPr>
            <w:tcW w:w="40" w:type="dxa"/>
            <w:shd w:val="clear" w:color="auto" w:fill="auto"/>
            <w:noWrap w:val="0"/>
            <w:vAlign w:val="top"/>
          </w:tcPr>
          <w:p>
            <w:pPr>
              <w:snapToGrid w:val="0"/>
            </w:pPr>
          </w:p>
        </w:tc>
        <w:tc>
          <w:tcPr>
            <w:tcW w:w="40" w:type="dxa"/>
            <w:shd w:val="clear" w:color="auto" w:fill="auto"/>
            <w:noWrap w:val="0"/>
            <w:vAlign w:val="top"/>
          </w:tcPr>
          <w:p>
            <w:pPr>
              <w:snapToGrid w:val="0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30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26.</w:t>
            </w:r>
          </w:p>
        </w:tc>
        <w:tc>
          <w:tcPr>
            <w:tcW w:w="1854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rPr>
                <w:rFonts w:ascii="Arial" w:hAnsi="Arial" w:eastAsia="Times New Roman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Planiranje i provedba promidžbenih aktivnosti u cilju podizanja kulture zaštite  od požara</w:t>
            </w:r>
          </w:p>
        </w:tc>
        <w:tc>
          <w:tcPr>
            <w:tcW w:w="106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snapToGrid w:val="0"/>
              <w:jc w:val="center"/>
              <w:rPr>
                <w:rFonts w:ascii="Arial" w:hAnsi="Arial" w:eastAsia="Times New Roman" w:cs="Arial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snapToGrid w:val="0"/>
              <w:jc w:val="center"/>
              <w:rPr>
                <w:rFonts w:ascii="Arial" w:hAnsi="Arial" w:eastAsia="Times New Roman" w:cs="Arial"/>
                <w:color w:val="FF0000"/>
                <w:sz w:val="18"/>
                <w:szCs w:val="18"/>
              </w:rPr>
            </w:pPr>
          </w:p>
        </w:tc>
        <w:tc>
          <w:tcPr>
            <w:tcW w:w="1983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Smanjen broj vatrogasnih intervencija za 25% u odnosu na 2019. godinu.</w:t>
            </w:r>
          </w:p>
        </w:tc>
        <w:tc>
          <w:tcPr>
            <w:tcW w:w="108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jc w:val="right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1.000</w:t>
            </w:r>
          </w:p>
        </w:tc>
        <w:tc>
          <w:tcPr>
            <w:tcW w:w="1093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jc w:val="right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1.000</w:t>
            </w:r>
          </w:p>
        </w:tc>
        <w:tc>
          <w:tcPr>
            <w:tcW w:w="1467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0</w:t>
            </w:r>
          </w:p>
        </w:tc>
        <w:tc>
          <w:tcPr>
            <w:tcW w:w="1383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613722 Materijal za potrebe vatrogasne jedinice</w:t>
            </w:r>
          </w:p>
        </w:tc>
        <w:tc>
          <w:tcPr>
            <w:tcW w:w="136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Oktobar 202</w:t>
            </w:r>
            <w:r>
              <w:rPr>
                <w:rFonts w:hint="default" w:ascii="Arial" w:hAnsi="Arial" w:cs="Arial"/>
                <w:sz w:val="18"/>
                <w:szCs w:val="18"/>
                <w:lang w:val="hr-BA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34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r>
              <w:rPr>
                <w:rFonts w:ascii="Arial" w:hAnsi="Arial" w:cs="Arial"/>
                <w:sz w:val="18"/>
                <w:szCs w:val="18"/>
              </w:rPr>
              <w:t>Edin Gubelić</w:t>
            </w:r>
          </w:p>
        </w:tc>
        <w:tc>
          <w:tcPr>
            <w:tcW w:w="40" w:type="dxa"/>
            <w:shd w:val="clear" w:color="auto" w:fill="auto"/>
            <w:noWrap w:val="0"/>
            <w:vAlign w:val="top"/>
          </w:tcPr>
          <w:p>
            <w:pPr>
              <w:snapToGrid w:val="0"/>
            </w:pPr>
          </w:p>
        </w:tc>
        <w:tc>
          <w:tcPr>
            <w:tcW w:w="40" w:type="dxa"/>
            <w:shd w:val="clear" w:color="auto" w:fill="auto"/>
            <w:noWrap w:val="0"/>
            <w:vAlign w:val="top"/>
          </w:tcPr>
          <w:p>
            <w:pPr>
              <w:snapToGrid w:val="0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30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27.</w:t>
            </w:r>
          </w:p>
        </w:tc>
        <w:tc>
          <w:tcPr>
            <w:tcW w:w="1854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rPr>
                <w:rFonts w:ascii="Arial" w:hAnsi="Arial" w:eastAsia="Times New Roman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Nastavak dobre suradnje sa kantonalnom inpekcijom za PPZ</w:t>
            </w:r>
          </w:p>
        </w:tc>
        <w:tc>
          <w:tcPr>
            <w:tcW w:w="106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snapToGrid w:val="0"/>
              <w:jc w:val="center"/>
              <w:rPr>
                <w:rFonts w:ascii="Arial" w:hAnsi="Arial" w:eastAsia="Times New Roman" w:cs="Arial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snapToGrid w:val="0"/>
              <w:jc w:val="center"/>
              <w:rPr>
                <w:rFonts w:ascii="Arial" w:hAnsi="Arial" w:eastAsia="Times New Roman" w:cs="Arial"/>
                <w:color w:val="FF0000"/>
                <w:sz w:val="18"/>
                <w:szCs w:val="18"/>
              </w:rPr>
            </w:pPr>
          </w:p>
        </w:tc>
        <w:tc>
          <w:tcPr>
            <w:tcW w:w="1983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Uspostavljena suradnje sa kantonalnom inpekcijom za PPZ</w:t>
            </w:r>
          </w:p>
        </w:tc>
        <w:tc>
          <w:tcPr>
            <w:tcW w:w="108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snapToGrid w:val="0"/>
              <w:jc w:val="right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  <w:tc>
          <w:tcPr>
            <w:tcW w:w="1093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snapToGrid w:val="0"/>
              <w:jc w:val="right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  <w:tc>
          <w:tcPr>
            <w:tcW w:w="1467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snapToGrid w:val="0"/>
              <w:jc w:val="right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  <w:tc>
          <w:tcPr>
            <w:tcW w:w="1383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snapToGrid w:val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  <w:tc>
          <w:tcPr>
            <w:tcW w:w="136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134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r>
              <w:rPr>
                <w:rFonts w:ascii="Arial" w:hAnsi="Arial" w:cs="Arial"/>
                <w:sz w:val="18"/>
                <w:szCs w:val="18"/>
              </w:rPr>
              <w:t>Edin Gubelić</w:t>
            </w:r>
          </w:p>
        </w:tc>
        <w:tc>
          <w:tcPr>
            <w:tcW w:w="40" w:type="dxa"/>
            <w:shd w:val="clear" w:color="auto" w:fill="auto"/>
            <w:noWrap w:val="0"/>
            <w:vAlign w:val="top"/>
          </w:tcPr>
          <w:p>
            <w:pPr>
              <w:snapToGrid w:val="0"/>
            </w:pPr>
          </w:p>
        </w:tc>
        <w:tc>
          <w:tcPr>
            <w:tcW w:w="40" w:type="dxa"/>
            <w:shd w:val="clear" w:color="auto" w:fill="auto"/>
            <w:noWrap w:val="0"/>
            <w:vAlign w:val="top"/>
          </w:tcPr>
          <w:p>
            <w:pPr>
              <w:snapToGrid w:val="0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30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28.</w:t>
            </w:r>
          </w:p>
        </w:tc>
        <w:tc>
          <w:tcPr>
            <w:tcW w:w="1854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rPr>
                <w:rFonts w:ascii="Arial" w:hAnsi="Arial" w:eastAsia="Times New Roman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Saradnja sa drugim vatrogasnim jedinicama sa područja Kantona</w:t>
            </w:r>
          </w:p>
        </w:tc>
        <w:tc>
          <w:tcPr>
            <w:tcW w:w="106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snapToGrid w:val="0"/>
              <w:jc w:val="center"/>
              <w:rPr>
                <w:rFonts w:ascii="Arial" w:hAnsi="Arial" w:eastAsia="Times New Roman" w:cs="Arial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snapToGrid w:val="0"/>
              <w:jc w:val="center"/>
              <w:rPr>
                <w:rFonts w:ascii="Arial" w:hAnsi="Arial" w:eastAsia="Times New Roman" w:cs="Arial"/>
                <w:color w:val="FF0000"/>
                <w:sz w:val="18"/>
                <w:szCs w:val="18"/>
              </w:rPr>
            </w:pPr>
          </w:p>
        </w:tc>
        <w:tc>
          <w:tcPr>
            <w:tcW w:w="1983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Uspostavljena saradnja sa drugim vatrogasnim jedinicama sa područja Kantona</w:t>
            </w:r>
          </w:p>
        </w:tc>
        <w:tc>
          <w:tcPr>
            <w:tcW w:w="108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snapToGrid w:val="0"/>
              <w:jc w:val="right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  <w:tc>
          <w:tcPr>
            <w:tcW w:w="1093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snapToGrid w:val="0"/>
              <w:jc w:val="right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  <w:tc>
          <w:tcPr>
            <w:tcW w:w="1467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snapToGrid w:val="0"/>
              <w:jc w:val="right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  <w:tc>
          <w:tcPr>
            <w:tcW w:w="1383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snapToGrid w:val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  <w:tc>
          <w:tcPr>
            <w:tcW w:w="136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134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r>
              <w:rPr>
                <w:rFonts w:ascii="Arial" w:hAnsi="Arial" w:cs="Arial"/>
                <w:sz w:val="18"/>
                <w:szCs w:val="18"/>
              </w:rPr>
              <w:t>Edin Gubelić</w:t>
            </w:r>
          </w:p>
        </w:tc>
        <w:tc>
          <w:tcPr>
            <w:tcW w:w="40" w:type="dxa"/>
            <w:shd w:val="clear" w:color="auto" w:fill="auto"/>
            <w:noWrap w:val="0"/>
            <w:vAlign w:val="top"/>
          </w:tcPr>
          <w:p>
            <w:pPr>
              <w:snapToGrid w:val="0"/>
            </w:pPr>
          </w:p>
        </w:tc>
        <w:tc>
          <w:tcPr>
            <w:tcW w:w="40" w:type="dxa"/>
            <w:shd w:val="clear" w:color="auto" w:fill="auto"/>
            <w:noWrap w:val="0"/>
            <w:vAlign w:val="top"/>
          </w:tcPr>
          <w:p>
            <w:pPr>
              <w:snapToGrid w:val="0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30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29.</w:t>
            </w:r>
          </w:p>
        </w:tc>
        <w:tc>
          <w:tcPr>
            <w:tcW w:w="1854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rPr>
                <w:rFonts w:ascii="Arial" w:hAnsi="Arial" w:eastAsia="Times New Roman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Planiranje i provedba promidžbenih aktivnosti u cilju podizanja kulture zaštite  od požara</w:t>
            </w:r>
          </w:p>
        </w:tc>
        <w:tc>
          <w:tcPr>
            <w:tcW w:w="106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snapToGrid w:val="0"/>
              <w:jc w:val="center"/>
              <w:rPr>
                <w:rFonts w:ascii="Arial" w:hAnsi="Arial" w:eastAsia="Times New Roman" w:cs="Arial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snapToGrid w:val="0"/>
              <w:jc w:val="center"/>
              <w:rPr>
                <w:rFonts w:ascii="Arial" w:hAnsi="Arial" w:eastAsia="Times New Roman" w:cs="Arial"/>
                <w:color w:val="FF0000"/>
                <w:sz w:val="18"/>
                <w:szCs w:val="18"/>
              </w:rPr>
            </w:pPr>
          </w:p>
        </w:tc>
        <w:tc>
          <w:tcPr>
            <w:tcW w:w="1983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Vatrogasnu jedinicu posjetilo oko 250 učenika osnovnih  škola i oko 70 djece iz predškolskih ustanova</w:t>
            </w:r>
          </w:p>
        </w:tc>
        <w:tc>
          <w:tcPr>
            <w:tcW w:w="108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snapToGrid w:val="0"/>
              <w:jc w:val="right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  <w:tc>
          <w:tcPr>
            <w:tcW w:w="1093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snapToGrid w:val="0"/>
              <w:jc w:val="right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  <w:tc>
          <w:tcPr>
            <w:tcW w:w="1467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snapToGrid w:val="0"/>
              <w:jc w:val="right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  <w:tc>
          <w:tcPr>
            <w:tcW w:w="1383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snapToGrid w:val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  <w:tc>
          <w:tcPr>
            <w:tcW w:w="136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 toku godine</w:t>
            </w:r>
          </w:p>
        </w:tc>
        <w:tc>
          <w:tcPr>
            <w:tcW w:w="134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r>
              <w:rPr>
                <w:rFonts w:ascii="Arial" w:hAnsi="Arial" w:cs="Arial"/>
                <w:sz w:val="18"/>
                <w:szCs w:val="18"/>
              </w:rPr>
              <w:t>Edin Gubelić</w:t>
            </w:r>
          </w:p>
        </w:tc>
        <w:tc>
          <w:tcPr>
            <w:tcW w:w="40" w:type="dxa"/>
            <w:shd w:val="clear" w:color="auto" w:fill="auto"/>
            <w:noWrap w:val="0"/>
            <w:vAlign w:val="top"/>
          </w:tcPr>
          <w:p>
            <w:pPr>
              <w:snapToGrid w:val="0"/>
            </w:pPr>
          </w:p>
        </w:tc>
        <w:tc>
          <w:tcPr>
            <w:tcW w:w="40" w:type="dxa"/>
            <w:shd w:val="clear" w:color="auto" w:fill="auto"/>
            <w:noWrap w:val="0"/>
            <w:vAlign w:val="top"/>
          </w:tcPr>
          <w:p>
            <w:pPr>
              <w:snapToGrid w:val="0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30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30.</w:t>
            </w:r>
          </w:p>
        </w:tc>
        <w:tc>
          <w:tcPr>
            <w:tcW w:w="1854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rPr>
                <w:rFonts w:ascii="Arial" w:hAnsi="Arial" w:eastAsia="Times New Roman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Obezbjeđivanje svih kulturnih i sportskih i drugih  manifestacija na području Općine</w:t>
            </w:r>
          </w:p>
        </w:tc>
        <w:tc>
          <w:tcPr>
            <w:tcW w:w="106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snapToGrid w:val="0"/>
              <w:jc w:val="center"/>
              <w:rPr>
                <w:rFonts w:ascii="Arial" w:hAnsi="Arial" w:eastAsia="Times New Roman" w:cs="Arial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snapToGrid w:val="0"/>
              <w:jc w:val="center"/>
              <w:rPr>
                <w:rFonts w:ascii="Arial" w:hAnsi="Arial" w:eastAsia="Times New Roman" w:cs="Arial"/>
                <w:color w:val="FF0000"/>
                <w:sz w:val="18"/>
                <w:szCs w:val="18"/>
              </w:rPr>
            </w:pPr>
          </w:p>
        </w:tc>
        <w:tc>
          <w:tcPr>
            <w:tcW w:w="1983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Pružena podrška obezbijeđenju za najmanje 10 javnih skupova tokom godine</w:t>
            </w:r>
          </w:p>
        </w:tc>
        <w:tc>
          <w:tcPr>
            <w:tcW w:w="108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jc w:val="right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5.000</w:t>
            </w:r>
          </w:p>
        </w:tc>
        <w:tc>
          <w:tcPr>
            <w:tcW w:w="1093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jc w:val="right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0</w:t>
            </w:r>
          </w:p>
        </w:tc>
        <w:tc>
          <w:tcPr>
            <w:tcW w:w="1467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jc w:val="right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5.000</w:t>
            </w:r>
          </w:p>
        </w:tc>
        <w:tc>
          <w:tcPr>
            <w:tcW w:w="1383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Sredstva organizatora</w:t>
            </w:r>
          </w:p>
        </w:tc>
        <w:tc>
          <w:tcPr>
            <w:tcW w:w="136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 potrebi</w:t>
            </w:r>
          </w:p>
        </w:tc>
        <w:tc>
          <w:tcPr>
            <w:tcW w:w="134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r>
              <w:rPr>
                <w:rFonts w:ascii="Arial" w:hAnsi="Arial" w:cs="Arial"/>
                <w:sz w:val="18"/>
                <w:szCs w:val="18"/>
              </w:rPr>
              <w:t>Edin Gubelić</w:t>
            </w:r>
          </w:p>
        </w:tc>
        <w:tc>
          <w:tcPr>
            <w:tcW w:w="40" w:type="dxa"/>
            <w:shd w:val="clear" w:color="auto" w:fill="auto"/>
            <w:noWrap w:val="0"/>
            <w:vAlign w:val="top"/>
          </w:tcPr>
          <w:p>
            <w:pPr>
              <w:snapToGrid w:val="0"/>
            </w:pPr>
          </w:p>
        </w:tc>
        <w:tc>
          <w:tcPr>
            <w:tcW w:w="40" w:type="dxa"/>
            <w:shd w:val="clear" w:color="auto" w:fill="auto"/>
            <w:noWrap w:val="0"/>
            <w:vAlign w:val="top"/>
          </w:tcPr>
          <w:p>
            <w:pPr>
              <w:snapToGrid w:val="0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30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31.</w:t>
            </w:r>
          </w:p>
        </w:tc>
        <w:tc>
          <w:tcPr>
            <w:tcW w:w="1854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rPr>
                <w:rFonts w:ascii="Arial" w:hAnsi="Arial" w:eastAsia="Times New Roman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Redovno održavanje i servisiranje vatrogasnih vozila i opreme</w:t>
            </w:r>
          </w:p>
        </w:tc>
        <w:tc>
          <w:tcPr>
            <w:tcW w:w="106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snapToGrid w:val="0"/>
              <w:jc w:val="center"/>
              <w:rPr>
                <w:rFonts w:ascii="Arial" w:hAnsi="Arial" w:eastAsia="Times New Roman" w:cs="Arial"/>
                <w:color w:val="FF0000"/>
                <w:sz w:val="18"/>
                <w:szCs w:val="18"/>
              </w:rPr>
            </w:pPr>
          </w:p>
        </w:tc>
        <w:tc>
          <w:tcPr>
            <w:tcW w:w="63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snapToGrid w:val="0"/>
              <w:jc w:val="center"/>
              <w:rPr>
                <w:rFonts w:ascii="Arial" w:hAnsi="Arial" w:eastAsia="Times New Roman" w:cs="Arial"/>
                <w:color w:val="FF0000"/>
                <w:sz w:val="18"/>
                <w:szCs w:val="18"/>
              </w:rPr>
            </w:pPr>
          </w:p>
        </w:tc>
        <w:tc>
          <w:tcPr>
            <w:tcW w:w="1983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Izvršen redovni pregled za 5 vatrogasnih vozila</w:t>
            </w:r>
          </w:p>
        </w:tc>
        <w:tc>
          <w:tcPr>
            <w:tcW w:w="108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jc w:val="right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12.000</w:t>
            </w:r>
          </w:p>
        </w:tc>
        <w:tc>
          <w:tcPr>
            <w:tcW w:w="1093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jc w:val="right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12.000</w:t>
            </w:r>
          </w:p>
        </w:tc>
        <w:tc>
          <w:tcPr>
            <w:tcW w:w="1467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jc w:val="right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0</w:t>
            </w:r>
          </w:p>
        </w:tc>
        <w:tc>
          <w:tcPr>
            <w:tcW w:w="1383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613713 Opravka i održavanje vatr. vozila</w:t>
            </w:r>
          </w:p>
        </w:tc>
        <w:tc>
          <w:tcPr>
            <w:tcW w:w="136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134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r>
              <w:rPr>
                <w:rFonts w:ascii="Arial" w:hAnsi="Arial" w:cs="Arial"/>
                <w:sz w:val="18"/>
                <w:szCs w:val="18"/>
              </w:rPr>
              <w:t>Edin Gubelić</w:t>
            </w:r>
          </w:p>
        </w:tc>
        <w:tc>
          <w:tcPr>
            <w:tcW w:w="40" w:type="dxa"/>
            <w:shd w:val="clear" w:color="auto" w:fill="auto"/>
            <w:noWrap w:val="0"/>
            <w:vAlign w:val="top"/>
          </w:tcPr>
          <w:p>
            <w:pPr>
              <w:snapToGrid w:val="0"/>
            </w:pPr>
          </w:p>
        </w:tc>
        <w:tc>
          <w:tcPr>
            <w:tcW w:w="40" w:type="dxa"/>
            <w:shd w:val="clear" w:color="auto" w:fill="auto"/>
            <w:noWrap w:val="0"/>
            <w:vAlign w:val="top"/>
          </w:tcPr>
          <w:p>
            <w:pPr>
              <w:snapToGrid w:val="0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" w:hRule="atLeast"/>
        </w:trPr>
        <w:tc>
          <w:tcPr>
            <w:tcW w:w="13634" w:type="dxa"/>
            <w:gridSpan w:val="1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DB4E3"/>
            <w:noWrap w:val="0"/>
            <w:vAlign w:val="center"/>
          </w:tcPr>
          <w:tbl>
            <w:tblPr>
              <w:tblStyle w:val="5"/>
              <w:tblW w:w="15065" w:type="dxa"/>
              <w:tblInd w:w="-1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</w:tblPr>
            <w:tblGrid>
              <w:gridCol w:w="332"/>
              <w:gridCol w:w="1822"/>
              <w:gridCol w:w="1039"/>
              <w:gridCol w:w="621"/>
              <w:gridCol w:w="2004"/>
              <w:gridCol w:w="1114"/>
              <w:gridCol w:w="1082"/>
              <w:gridCol w:w="1479"/>
              <w:gridCol w:w="1479"/>
              <w:gridCol w:w="1382"/>
              <w:gridCol w:w="1361"/>
              <w:gridCol w:w="1350"/>
            </w:tblGrid>
            <w:tr>
              <w:tblPrEx>
                <w:tblCellMar>
                  <w:top w:w="55" w:type="dxa"/>
                  <w:left w:w="55" w:type="dxa"/>
                  <w:bottom w:w="55" w:type="dxa"/>
                  <w:right w:w="55" w:type="dxa"/>
                </w:tblCellMar>
              </w:tblPrEx>
              <w:tc>
                <w:tcPr>
                  <w:tcW w:w="332" w:type="dxa"/>
                  <w:tcBorders>
                    <w:top w:val="single" w:color="000000" w:sz="0" w:space="0"/>
                    <w:left w:val="single" w:color="000000" w:sz="0" w:space="0"/>
                    <w:bottom w:val="single" w:color="000000" w:sz="0" w:space="0"/>
                  </w:tcBorders>
                  <w:shd w:val="clear" w:color="auto" w:fill="auto"/>
                  <w:noWrap w:val="0"/>
                  <w:vAlign w:val="top"/>
                </w:tcPr>
                <w:p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32</w:t>
                  </w:r>
                </w:p>
              </w:tc>
              <w:tc>
                <w:tcPr>
                  <w:tcW w:w="1822" w:type="dxa"/>
                  <w:tcBorders>
                    <w:top w:val="single" w:color="000000" w:sz="0" w:space="0"/>
                    <w:left w:val="single" w:color="000000" w:sz="0" w:space="0"/>
                    <w:bottom w:val="single" w:color="000000" w:sz="0" w:space="0"/>
                  </w:tcBorders>
                  <w:shd w:val="clear" w:color="auto" w:fill="auto"/>
                  <w:noWrap w:val="0"/>
                  <w:vAlign w:val="top"/>
                </w:tcPr>
                <w:p>
                  <w:pPr>
                    <w:rPr>
                      <w:rFonts w:ascii="Arial" w:hAnsi="Arial" w:eastAsia="Times New Roman" w:cs="Arial"/>
                      <w:color w:val="FF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Saradnja sa službama za upravu Općine, MZ, Javnim ustanovama i preduzećima i dr. prav.licima</w:t>
                  </w:r>
                </w:p>
              </w:tc>
              <w:tc>
                <w:tcPr>
                  <w:tcW w:w="1039" w:type="dxa"/>
                  <w:tcBorders>
                    <w:top w:val="single" w:color="000000" w:sz="0" w:space="0"/>
                    <w:left w:val="single" w:color="000000" w:sz="0" w:space="0"/>
                    <w:bottom w:val="single" w:color="000000" w:sz="0" w:space="0"/>
                  </w:tcBorders>
                  <w:shd w:val="clear" w:color="auto" w:fill="auto"/>
                  <w:noWrap w:val="0"/>
                  <w:vAlign w:val="top"/>
                </w:tcPr>
                <w:p>
                  <w:pPr>
                    <w:snapToGrid w:val="0"/>
                    <w:jc w:val="center"/>
                    <w:rPr>
                      <w:rFonts w:ascii="Arial" w:hAnsi="Arial" w:eastAsia="Times New Roman" w:cs="Arial"/>
                      <w:color w:val="FF0000"/>
                      <w:sz w:val="18"/>
                      <w:szCs w:val="18"/>
                    </w:rPr>
                  </w:pPr>
                </w:p>
              </w:tc>
              <w:tc>
                <w:tcPr>
                  <w:tcW w:w="621" w:type="dxa"/>
                  <w:tcBorders>
                    <w:top w:val="single" w:color="000000" w:sz="0" w:space="0"/>
                    <w:left w:val="single" w:color="000000" w:sz="0" w:space="0"/>
                    <w:bottom w:val="single" w:color="000000" w:sz="0" w:space="0"/>
                  </w:tcBorders>
                  <w:shd w:val="clear" w:color="auto" w:fill="auto"/>
                  <w:noWrap w:val="0"/>
                  <w:vAlign w:val="top"/>
                </w:tcPr>
                <w:p>
                  <w:pPr>
                    <w:snapToGrid w:val="0"/>
                    <w:jc w:val="center"/>
                    <w:rPr>
                      <w:rFonts w:ascii="Arial" w:hAnsi="Arial" w:eastAsia="Times New Roman" w:cs="Arial"/>
                      <w:color w:val="FF0000"/>
                      <w:sz w:val="18"/>
                      <w:szCs w:val="18"/>
                    </w:rPr>
                  </w:pPr>
                </w:p>
              </w:tc>
              <w:tc>
                <w:tcPr>
                  <w:tcW w:w="2004" w:type="dxa"/>
                  <w:tcBorders>
                    <w:top w:val="single" w:color="000000" w:sz="0" w:space="0"/>
                    <w:left w:val="single" w:color="000000" w:sz="0" w:space="0"/>
                    <w:bottom w:val="single" w:color="000000" w:sz="0" w:space="0"/>
                  </w:tcBorders>
                  <w:shd w:val="clear" w:color="auto" w:fill="auto"/>
                  <w:noWrap w:val="0"/>
                  <w:vAlign w:val="top"/>
                </w:tcPr>
                <w:p>
                  <w:pPr>
                    <w:rPr>
                      <w:rFonts w:ascii="Arial" w:hAnsi="Arial" w:eastAsia="Times New Roman" w:cs="Arial"/>
                      <w:color w:val="FF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Održano 5 sastanaka sa predsatvnicima javnog sektora na području Općine, pružena tehnička podrška za obezbjeđenje 10 javnih skupova na godišnjem nivou. </w:t>
                  </w:r>
                </w:p>
              </w:tc>
              <w:tc>
                <w:tcPr>
                  <w:tcW w:w="1114" w:type="dxa"/>
                  <w:tcBorders>
                    <w:top w:val="single" w:color="000000" w:sz="0" w:space="0"/>
                    <w:left w:val="single" w:color="000000" w:sz="0" w:space="0"/>
                    <w:bottom w:val="single" w:color="000000" w:sz="0" w:space="0"/>
                  </w:tcBorders>
                  <w:shd w:val="clear" w:color="auto" w:fill="auto"/>
                  <w:noWrap w:val="0"/>
                  <w:vAlign w:val="top"/>
                </w:tcPr>
                <w:p>
                  <w:pPr>
                    <w:snapToGrid w:val="0"/>
                    <w:jc w:val="right"/>
                    <w:rPr>
                      <w:rFonts w:ascii="Arial" w:hAnsi="Arial" w:eastAsia="Times New Roman" w:cs="Arial"/>
                      <w:color w:val="FF0000"/>
                      <w:sz w:val="18"/>
                      <w:szCs w:val="18"/>
                    </w:rPr>
                  </w:pPr>
                </w:p>
              </w:tc>
              <w:tc>
                <w:tcPr>
                  <w:tcW w:w="1082" w:type="dxa"/>
                  <w:tcBorders>
                    <w:top w:val="single" w:color="000000" w:sz="0" w:space="0"/>
                    <w:left w:val="single" w:color="000000" w:sz="0" w:space="0"/>
                    <w:bottom w:val="single" w:color="000000" w:sz="0" w:space="0"/>
                  </w:tcBorders>
                  <w:shd w:val="clear" w:color="auto" w:fill="auto"/>
                  <w:noWrap w:val="0"/>
                  <w:vAlign w:val="top"/>
                </w:tcPr>
                <w:p>
                  <w:pPr>
                    <w:snapToGrid w:val="0"/>
                    <w:jc w:val="right"/>
                    <w:rPr>
                      <w:rFonts w:ascii="Arial" w:hAnsi="Arial" w:eastAsia="Times New Roman" w:cs="Arial"/>
                      <w:color w:val="FF0000"/>
                      <w:sz w:val="18"/>
                      <w:szCs w:val="18"/>
                    </w:rPr>
                  </w:pPr>
                </w:p>
              </w:tc>
              <w:tc>
                <w:tcPr>
                  <w:tcW w:w="1479" w:type="dxa"/>
                  <w:tcBorders>
                    <w:top w:val="single" w:color="000000" w:sz="0" w:space="0"/>
                    <w:left w:val="single" w:color="000000" w:sz="0" w:space="0"/>
                    <w:bottom w:val="single" w:color="000000" w:sz="0" w:space="0"/>
                  </w:tcBorders>
                  <w:shd w:val="clear" w:color="auto" w:fill="auto"/>
                  <w:noWrap w:val="0"/>
                  <w:vAlign w:val="top"/>
                </w:tcPr>
                <w:p>
                  <w:pPr>
                    <w:snapToGrid w:val="0"/>
                    <w:jc w:val="right"/>
                    <w:rPr>
                      <w:rFonts w:ascii="Arial" w:hAnsi="Arial" w:eastAsia="Times New Roman" w:cs="Arial"/>
                      <w:color w:val="FF0000"/>
                      <w:sz w:val="18"/>
                      <w:szCs w:val="18"/>
                    </w:rPr>
                  </w:pPr>
                </w:p>
              </w:tc>
              <w:tc>
                <w:tcPr>
                  <w:tcW w:w="1479" w:type="dxa"/>
                  <w:tcBorders>
                    <w:top w:val="single" w:color="000000" w:sz="0" w:space="0"/>
                    <w:left w:val="single" w:color="000000" w:sz="0" w:space="0"/>
                    <w:bottom w:val="single" w:color="000000" w:sz="0" w:space="0"/>
                  </w:tcBorders>
                  <w:shd w:val="clear" w:color="auto" w:fill="auto"/>
                  <w:noWrap w:val="0"/>
                  <w:vAlign w:val="top"/>
                </w:tcPr>
                <w:p>
                  <w:pPr>
                    <w:snapToGrid w:val="0"/>
                    <w:jc w:val="right"/>
                    <w:rPr>
                      <w:rFonts w:ascii="Arial" w:hAnsi="Arial" w:eastAsia="Times New Roman" w:cs="Arial"/>
                      <w:color w:val="FF0000"/>
                      <w:sz w:val="18"/>
                      <w:szCs w:val="18"/>
                    </w:rPr>
                  </w:pPr>
                </w:p>
              </w:tc>
              <w:tc>
                <w:tcPr>
                  <w:tcW w:w="1382" w:type="dxa"/>
                  <w:tcBorders>
                    <w:top w:val="single" w:color="000000" w:sz="0" w:space="0"/>
                    <w:left w:val="single" w:color="000000" w:sz="0" w:space="0"/>
                    <w:bottom w:val="single" w:color="000000" w:sz="0" w:space="0"/>
                  </w:tcBorders>
                  <w:shd w:val="clear" w:color="auto" w:fill="auto"/>
                  <w:noWrap w:val="0"/>
                  <w:vAlign w:val="top"/>
                </w:tcPr>
                <w:p>
                  <w:pPr>
                    <w:snapToGrid w:val="0"/>
                    <w:jc w:val="center"/>
                    <w:rPr>
                      <w:rFonts w:ascii="Arial" w:hAnsi="Arial" w:eastAsia="Times New Roman" w:cs="Arial"/>
                      <w:color w:val="FF0000"/>
                      <w:sz w:val="18"/>
                      <w:szCs w:val="18"/>
                    </w:rPr>
                  </w:pPr>
                </w:p>
              </w:tc>
              <w:tc>
                <w:tcPr>
                  <w:tcW w:w="1361" w:type="dxa"/>
                  <w:tcBorders>
                    <w:top w:val="single" w:color="000000" w:sz="0" w:space="0"/>
                    <w:left w:val="single" w:color="000000" w:sz="0" w:space="0"/>
                    <w:bottom w:val="single" w:color="000000" w:sz="0" w:space="0"/>
                  </w:tcBorders>
                  <w:shd w:val="clear" w:color="auto" w:fill="auto"/>
                  <w:noWrap w:val="0"/>
                  <w:vAlign w:val="top"/>
                </w:tcPr>
                <w:p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kontinuirano</w:t>
                  </w:r>
                </w:p>
              </w:tc>
              <w:tc>
                <w:tcPr>
                  <w:tcW w:w="1350" w:type="dxa"/>
                  <w:tcBorders>
                    <w:top w:val="single" w:color="000000" w:sz="0" w:space="0"/>
                    <w:left w:val="single" w:color="000000" w:sz="0" w:space="0"/>
                    <w:bottom w:val="single" w:color="000000" w:sz="0" w:space="0"/>
                    <w:right w:val="single" w:color="000000" w:sz="0" w:space="0"/>
                  </w:tcBorders>
                  <w:shd w:val="clear" w:color="auto" w:fill="auto"/>
                  <w:noWrap w:val="0"/>
                  <w:vAlign w:val="top"/>
                </w:tcPr>
                <w:p>
                  <w:pPr>
                    <w:jc w:val="center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Sajid Ramić</w:t>
                  </w:r>
                </w:p>
              </w:tc>
            </w:tr>
          </w:tbl>
          <w:p>
            <w:pPr>
              <w:rPr>
                <w:rFonts w:ascii="Arial" w:hAnsi="Arial" w:eastAsia="Times New Roman" w:cs="Arial"/>
                <w:b/>
                <w:bCs/>
                <w:i/>
                <w:color w:val="000000"/>
                <w:sz w:val="18"/>
                <w:szCs w:val="18"/>
              </w:rPr>
            </w:pPr>
          </w:p>
        </w:tc>
      </w:tr>
    </w:tbl>
    <w:p>
      <w:pPr>
        <w:spacing w:line="100" w:lineRule="atLeast"/>
        <w:jc w:val="center"/>
        <w:rPr>
          <w:rFonts w:ascii="Arial" w:hAnsi="Arial" w:eastAsia="Times New Roman" w:cs="Arial"/>
          <w:b/>
          <w:bCs/>
          <w:color w:val="000000"/>
          <w:sz w:val="18"/>
          <w:szCs w:val="18"/>
        </w:rPr>
      </w:pPr>
      <w:r>
        <w:rPr>
          <w:rFonts w:ascii="Arial" w:hAnsi="Arial" w:eastAsia="Times New Roman" w:cs="Arial"/>
          <w:b/>
          <w:bCs/>
          <w:i/>
          <w:color w:val="000000"/>
          <w:sz w:val="18"/>
          <w:szCs w:val="18"/>
        </w:rPr>
        <w:t>REKAPITULACIJA  SREDSTAVA</w:t>
      </w:r>
    </w:p>
    <w:tbl>
      <w:tblPr>
        <w:tblStyle w:val="5"/>
        <w:tblW w:w="0" w:type="auto"/>
        <w:tblInd w:w="3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07"/>
        <w:gridCol w:w="1082"/>
        <w:gridCol w:w="1093"/>
        <w:gridCol w:w="1468"/>
        <w:gridCol w:w="416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5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</w:rPr>
              <w:t>A. Ukupno strateško programski prioriteti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ind w:left="-57" w:right="0" w:firstLine="0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 xml:space="preserve">  720.000,00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ind w:left="-113" w:right="0" w:firstLine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20.000,00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ind w:left="-113" w:right="0" w:firstLine="0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700.000,00</w:t>
            </w:r>
          </w:p>
        </w:tc>
        <w:tc>
          <w:tcPr>
            <w:tcW w:w="4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snapToGrid w:val="0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5807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</w:rPr>
              <w:t>B. Ukupno redovni poslovi</w:t>
            </w:r>
          </w:p>
        </w:tc>
        <w:tc>
          <w:tcPr>
            <w:tcW w:w="108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snapToGrid w:val="0"/>
              <w:jc w:val="left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 xml:space="preserve"> 111.000,00</w:t>
            </w:r>
          </w:p>
        </w:tc>
        <w:tc>
          <w:tcPr>
            <w:tcW w:w="1093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snapToGrid w:val="0"/>
              <w:jc w:val="left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 xml:space="preserve">  46.000,00</w:t>
            </w:r>
          </w:p>
        </w:tc>
        <w:tc>
          <w:tcPr>
            <w:tcW w:w="1468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snapToGrid w:val="0"/>
              <w:jc w:val="left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 xml:space="preserve">       65.000,00</w:t>
            </w:r>
          </w:p>
        </w:tc>
        <w:tc>
          <w:tcPr>
            <w:tcW w:w="41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snapToGrid w:val="0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807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</w:rPr>
              <w:t>U K U P N O  S R E D S T A V A (A + B):</w:t>
            </w:r>
          </w:p>
        </w:tc>
        <w:tc>
          <w:tcPr>
            <w:tcW w:w="108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snapToGrid w:val="0"/>
              <w:jc w:val="left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 xml:space="preserve">  831.000,00</w:t>
            </w:r>
          </w:p>
        </w:tc>
        <w:tc>
          <w:tcPr>
            <w:tcW w:w="1093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snapToGrid w:val="0"/>
              <w:jc w:val="left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 xml:space="preserve">  66.000.00</w:t>
            </w:r>
          </w:p>
        </w:tc>
        <w:tc>
          <w:tcPr>
            <w:tcW w:w="1468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snapToGrid w:val="0"/>
              <w:jc w:val="left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 xml:space="preserve">     765.000,00</w:t>
            </w:r>
          </w:p>
        </w:tc>
        <w:tc>
          <w:tcPr>
            <w:tcW w:w="41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DB4E3"/>
            <w:noWrap w:val="0"/>
            <w:vAlign w:val="center"/>
          </w:tcPr>
          <w:p>
            <w:pPr>
              <w:snapToGrid w:val="0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</w:tr>
    </w:tbl>
    <w:p>
      <w:pPr>
        <w:spacing w:line="100" w:lineRule="atLeast"/>
        <w:jc w:val="center"/>
      </w:pPr>
    </w:p>
    <w:p>
      <w:pPr>
        <w:spacing w:line="100" w:lineRule="atLeast"/>
        <w:jc w:val="center"/>
      </w:pPr>
    </w:p>
    <w:p>
      <w:pPr>
        <w:spacing w:line="100" w:lineRule="atLeast"/>
        <w:jc w:val="center"/>
      </w:pPr>
    </w:p>
    <w:p>
      <w:pPr>
        <w:sectPr>
          <w:footnotePr>
            <w:pos w:val="beneathText"/>
            <w:numFmt w:val="decimal"/>
          </w:footnotePr>
          <w:pgSz w:w="15840" w:h="12240" w:orient="landscape"/>
          <w:pgMar w:top="1020" w:right="1134" w:bottom="1020" w:left="1134" w:header="720" w:footer="720" w:gutter="0"/>
          <w:pgNumType w:fmt="decimal"/>
          <w:cols w:space="720" w:num="1"/>
          <w:docGrid w:linePitch="600" w:charSpace="32768"/>
        </w:sectPr>
      </w:pPr>
    </w:p>
    <w:p>
      <w:pPr>
        <w:pStyle w:val="2"/>
        <w:spacing w:before="60" w:after="0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Proračun/budžet Službe civilne  zaštite u 202</w:t>
      </w:r>
      <w:r>
        <w:rPr>
          <w:rFonts w:hint="default" w:ascii="Arial" w:hAnsi="Arial" w:cs="Arial"/>
          <w:sz w:val="18"/>
          <w:szCs w:val="18"/>
          <w:lang w:val="hr-BA"/>
        </w:rPr>
        <w:t>1</w:t>
      </w:r>
      <w:r>
        <w:rPr>
          <w:rFonts w:ascii="Arial" w:hAnsi="Arial" w:cs="Arial"/>
          <w:sz w:val="18"/>
          <w:szCs w:val="18"/>
        </w:rPr>
        <w:t>. godini</w:t>
      </w:r>
    </w:p>
    <w:p>
      <w:pPr>
        <w:spacing w:before="60" w:after="0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tbl>
      <w:tblPr>
        <w:tblStyle w:val="5"/>
        <w:tblW w:w="0" w:type="auto"/>
        <w:tblInd w:w="3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3"/>
        <w:gridCol w:w="4201"/>
        <w:gridCol w:w="1874"/>
        <w:gridCol w:w="2051"/>
        <w:gridCol w:w="3"/>
        <w:gridCol w:w="37"/>
        <w:gridCol w:w="40"/>
        <w:gridCol w:w="3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23" w:hRule="atLeast"/>
        </w:trPr>
        <w:tc>
          <w:tcPr>
            <w:tcW w:w="9069" w:type="dxa"/>
            <w:gridSpan w:val="4"/>
            <w:tcBorders>
              <w:top w:val="single" w:color="000000" w:sz="4" w:space="0"/>
              <w:left w:val="single" w:color="000000" w:sz="4" w:space="0"/>
            </w:tcBorders>
            <w:shd w:val="clear" w:color="auto" w:fill="DBE5F1"/>
            <w:noWrap w:val="0"/>
            <w:vAlign w:val="center"/>
          </w:tcPr>
          <w:p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bs-Latn-BA"/>
              </w:rPr>
              <w:t>REDOVNO FINANSIRANJE</w:t>
            </w:r>
          </w:p>
        </w:tc>
        <w:tc>
          <w:tcPr>
            <w:tcW w:w="40" w:type="dxa"/>
            <w:gridSpan w:val="2"/>
            <w:tcBorders>
              <w:left w:val="single" w:color="000000" w:sz="0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</w:pPr>
          </w:p>
        </w:tc>
        <w:tc>
          <w:tcPr>
            <w:tcW w:w="40" w:type="dxa"/>
            <w:shd w:val="clear" w:color="auto" w:fill="auto"/>
            <w:noWrap w:val="0"/>
            <w:vAlign w:val="top"/>
          </w:tcPr>
          <w:p>
            <w:pPr>
              <w:snapToGrid w:val="0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4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bs-Latn-BA"/>
              </w:rPr>
              <w:t>Ekon. kod</w:t>
            </w:r>
          </w:p>
        </w:tc>
        <w:tc>
          <w:tcPr>
            <w:tcW w:w="4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bs-Latn-BA"/>
              </w:rPr>
              <w:t>Naziv pozicije proračuna/budžeta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bs-Latn-BA"/>
              </w:rPr>
              <w:t>Izvršenje-rebalans II proračuna/budžeta za prethodnu godinu.</w:t>
            </w:r>
          </w:p>
        </w:tc>
        <w:tc>
          <w:tcPr>
            <w:tcW w:w="21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bs-Latn-BA"/>
              </w:rPr>
              <w:t>Plan proračuna/budžeta za tekuću godinu.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4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bs-Latn-BA"/>
              </w:rPr>
              <w:t>611000</w:t>
            </w:r>
          </w:p>
        </w:tc>
        <w:tc>
          <w:tcPr>
            <w:tcW w:w="4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bs-Latn-BA"/>
              </w:rPr>
              <w:t>Plaće i naknade troškova zaposlenih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bs-Latn-BA"/>
              </w:rPr>
              <w:t>423.249,14</w:t>
            </w:r>
          </w:p>
        </w:tc>
        <w:tc>
          <w:tcPr>
            <w:tcW w:w="21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bs-Latn-BA"/>
              </w:rPr>
              <w:t>430.000,00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4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bs-Latn-BA"/>
              </w:rPr>
              <w:t>611100</w:t>
            </w:r>
          </w:p>
        </w:tc>
        <w:tc>
          <w:tcPr>
            <w:tcW w:w="4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cs="Arial"/>
                <w:color w:val="000000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bs-Latn-BA"/>
              </w:rPr>
              <w:t>Bruto plaće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bs-Latn-BA"/>
              </w:rPr>
              <w:t>293.549,70</w:t>
            </w:r>
          </w:p>
        </w:tc>
        <w:tc>
          <w:tcPr>
            <w:tcW w:w="21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bs-Latn-BA"/>
              </w:rPr>
              <w:t>300.00,00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4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bs-Latn-BA"/>
              </w:rPr>
              <w:t>611200</w:t>
            </w:r>
          </w:p>
        </w:tc>
        <w:tc>
          <w:tcPr>
            <w:tcW w:w="4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cs="Arial"/>
                <w:color w:val="000000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bs-Latn-BA"/>
              </w:rPr>
              <w:t xml:space="preserve">Naknade troškova zaposlenih 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bs-Latn-BA"/>
              </w:rPr>
              <w:t>129.699,44</w:t>
            </w:r>
          </w:p>
        </w:tc>
        <w:tc>
          <w:tcPr>
            <w:tcW w:w="21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bs-Latn-BA"/>
              </w:rPr>
              <w:t>130.000,00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4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bs-Latn-BA"/>
              </w:rPr>
              <w:t>612100</w:t>
            </w:r>
          </w:p>
        </w:tc>
        <w:tc>
          <w:tcPr>
            <w:tcW w:w="4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bs-Latn-BA"/>
              </w:rPr>
              <w:t>Doprinosi poslodavca i ostali doprinosi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bs-Latn-BA"/>
              </w:rPr>
              <w:t>58.489,00</w:t>
            </w:r>
          </w:p>
        </w:tc>
        <w:tc>
          <w:tcPr>
            <w:tcW w:w="21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bs-Latn-BA"/>
              </w:rPr>
              <w:t>60.000,00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bs-Latn-BA"/>
              </w:rPr>
              <w:t>612110</w:t>
            </w:r>
          </w:p>
        </w:tc>
        <w:tc>
          <w:tcPr>
            <w:tcW w:w="4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bs-Latn-BA"/>
              </w:rPr>
              <w:t>Doprinosi poslodavca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bs-Latn-BA"/>
              </w:rPr>
              <w:t>58.489,00</w:t>
            </w:r>
          </w:p>
        </w:tc>
        <w:tc>
          <w:tcPr>
            <w:tcW w:w="21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bs-Latn-BA"/>
              </w:rPr>
              <w:t>60.000,00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4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bs-Latn-BA"/>
              </w:rPr>
              <w:t>613000</w:t>
            </w:r>
          </w:p>
        </w:tc>
        <w:tc>
          <w:tcPr>
            <w:tcW w:w="4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bs-Latn-BA"/>
              </w:rPr>
              <w:t>Izdaci za materijal, sitan inventar i usluge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bs-Latn-BA"/>
              </w:rPr>
              <w:t>108.397,00</w:t>
            </w:r>
          </w:p>
        </w:tc>
        <w:tc>
          <w:tcPr>
            <w:tcW w:w="21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bs-Latn-BA"/>
              </w:rPr>
              <w:t>106.866,00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4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bs-Latn-BA"/>
              </w:rPr>
              <w:t>613100</w:t>
            </w:r>
          </w:p>
        </w:tc>
        <w:tc>
          <w:tcPr>
            <w:tcW w:w="4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cs="Arial"/>
                <w:color w:val="000000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bs-Latn-BA"/>
              </w:rPr>
              <w:t>Putni troškovi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bs-Latn-BA"/>
              </w:rPr>
              <w:t>1.367,00</w:t>
            </w:r>
          </w:p>
        </w:tc>
        <w:tc>
          <w:tcPr>
            <w:tcW w:w="21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bs-Latn-BA"/>
              </w:rPr>
              <w:t xml:space="preserve">   1.367,00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4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bs-Latn-BA"/>
              </w:rPr>
              <w:t>613200</w:t>
            </w:r>
          </w:p>
        </w:tc>
        <w:tc>
          <w:tcPr>
            <w:tcW w:w="4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cs="Arial"/>
                <w:color w:val="000000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bs-Latn-BA"/>
              </w:rPr>
              <w:t>Izdaci za energiju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bs-Latn-BA"/>
              </w:rPr>
              <w:t>10.252,00</w:t>
            </w:r>
          </w:p>
        </w:tc>
        <w:tc>
          <w:tcPr>
            <w:tcW w:w="21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bs-Latn-BA"/>
              </w:rPr>
              <w:t>11.360,00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4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bs-Latn-BA"/>
              </w:rPr>
              <w:t>613300</w:t>
            </w:r>
          </w:p>
        </w:tc>
        <w:tc>
          <w:tcPr>
            <w:tcW w:w="4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cs="Arial"/>
                <w:color w:val="000000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bs-Latn-BA"/>
              </w:rPr>
              <w:t>Izdaci za komunalne usluge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bs-Latn-BA"/>
              </w:rPr>
              <w:t>11.250,00</w:t>
            </w:r>
          </w:p>
        </w:tc>
        <w:tc>
          <w:tcPr>
            <w:tcW w:w="21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bs-Latn-BA"/>
              </w:rPr>
              <w:t>11.500,00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4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bs-Latn-BA"/>
              </w:rPr>
              <w:t>613400</w:t>
            </w:r>
          </w:p>
        </w:tc>
        <w:tc>
          <w:tcPr>
            <w:tcW w:w="4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cs="Arial"/>
                <w:color w:val="000000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bs-Latn-BA"/>
              </w:rPr>
              <w:t>Nabava materijala i sitnog inventara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bs-Latn-BA"/>
              </w:rPr>
              <w:t>10.799,00</w:t>
            </w:r>
          </w:p>
        </w:tc>
        <w:tc>
          <w:tcPr>
            <w:tcW w:w="21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bs-Latn-BA"/>
              </w:rPr>
              <w:t>10.252,00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4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bs-Latn-BA"/>
              </w:rPr>
              <w:t>613500</w:t>
            </w:r>
          </w:p>
        </w:tc>
        <w:tc>
          <w:tcPr>
            <w:tcW w:w="4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cs="Arial"/>
                <w:color w:val="000000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bs-Latn-BA"/>
              </w:rPr>
              <w:t>Izdaci za usluge prijevoza i goriva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bs-Latn-BA"/>
              </w:rPr>
              <w:t>5.468,00</w:t>
            </w:r>
          </w:p>
        </w:tc>
        <w:tc>
          <w:tcPr>
            <w:tcW w:w="21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bs-Latn-BA"/>
              </w:rPr>
              <w:t xml:space="preserve">5.712,00  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4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bs-Latn-BA"/>
              </w:rPr>
              <w:t>613700</w:t>
            </w:r>
          </w:p>
        </w:tc>
        <w:tc>
          <w:tcPr>
            <w:tcW w:w="4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cs="Arial"/>
                <w:color w:val="000000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bs-Latn-BA"/>
              </w:rPr>
              <w:t>Izdaci za tekuće održavanje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bs-Latn-BA"/>
              </w:rPr>
              <w:t xml:space="preserve"> 5.741,00</w:t>
            </w:r>
          </w:p>
        </w:tc>
        <w:tc>
          <w:tcPr>
            <w:tcW w:w="21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bs-Latn-BA"/>
              </w:rPr>
              <w:t xml:space="preserve">5.515,00 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4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bs-Latn-BA"/>
              </w:rPr>
              <w:t>613800</w:t>
            </w:r>
          </w:p>
        </w:tc>
        <w:tc>
          <w:tcPr>
            <w:tcW w:w="4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cs="Arial"/>
                <w:color w:val="000000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bs-Latn-BA"/>
              </w:rPr>
              <w:t>Izdaci osiguranja, bankarskih usluga i usluga platnog prometa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bs-Latn-BA"/>
              </w:rPr>
              <w:t>2.187,00</w:t>
            </w:r>
          </w:p>
        </w:tc>
        <w:tc>
          <w:tcPr>
            <w:tcW w:w="21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bs-Latn-BA"/>
              </w:rPr>
              <w:t xml:space="preserve">2.460,00  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4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bs-Latn-BA"/>
              </w:rPr>
              <w:t>613900</w:t>
            </w:r>
          </w:p>
        </w:tc>
        <w:tc>
          <w:tcPr>
            <w:tcW w:w="4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cs="Arial"/>
                <w:color w:val="000000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bs-Latn-BA"/>
              </w:rPr>
              <w:t>Ugovorene i druge posebne usluge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bs-Latn-BA"/>
              </w:rPr>
              <w:t>61.333,00</w:t>
            </w:r>
          </w:p>
        </w:tc>
        <w:tc>
          <w:tcPr>
            <w:tcW w:w="21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bs-Latn-BA"/>
              </w:rPr>
              <w:t>58.700,00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4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bs-Latn-BA"/>
              </w:rPr>
              <w:t>614000</w:t>
            </w:r>
          </w:p>
        </w:tc>
        <w:tc>
          <w:tcPr>
            <w:tcW w:w="4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bs-Latn-BA"/>
              </w:rPr>
              <w:t xml:space="preserve">Tekući grantovi 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bs-Latn-BA"/>
              </w:rPr>
              <w:t>210.000,00</w:t>
            </w:r>
          </w:p>
        </w:tc>
        <w:tc>
          <w:tcPr>
            <w:tcW w:w="21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bs-Latn-BA"/>
              </w:rPr>
              <w:t>290.000,00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4" w:hRule="atLeast"/>
        </w:trPr>
        <w:tc>
          <w:tcPr>
            <w:tcW w:w="943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bs-Latn-BA"/>
              </w:rPr>
              <w:t>615000</w:t>
            </w:r>
          </w:p>
        </w:tc>
        <w:tc>
          <w:tcPr>
            <w:tcW w:w="4201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bs-Latn-BA"/>
              </w:rPr>
              <w:t>Kapitalni grantovi</w:t>
            </w:r>
          </w:p>
        </w:tc>
        <w:tc>
          <w:tcPr>
            <w:tcW w:w="1874" w:type="dxa"/>
            <w:tcBorders>
              <w:top w:val="single" w:color="000000" w:sz="0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bs-Latn-BA"/>
              </w:rPr>
              <w:t>0</w:t>
            </w:r>
          </w:p>
        </w:tc>
        <w:tc>
          <w:tcPr>
            <w:tcW w:w="2161" w:type="dxa"/>
            <w:gridSpan w:val="5"/>
            <w:tcBorders>
              <w:top w:val="singl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bs-Latn-BA"/>
              </w:rPr>
              <w:t>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4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bs-Latn-BA"/>
              </w:rPr>
              <w:t>821000</w:t>
            </w:r>
          </w:p>
        </w:tc>
        <w:tc>
          <w:tcPr>
            <w:tcW w:w="4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bs-Latn-BA"/>
              </w:rPr>
              <w:t>Kapitalni rashodi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bs-Latn-BA"/>
              </w:rPr>
              <w:t>66.295,00</w:t>
            </w:r>
          </w:p>
        </w:tc>
        <w:tc>
          <w:tcPr>
            <w:tcW w:w="21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bs-Latn-BA"/>
              </w:rPr>
              <w:t>120.000,00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4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bs-Latn-BA"/>
              </w:rPr>
            </w:pPr>
          </w:p>
        </w:tc>
        <w:tc>
          <w:tcPr>
            <w:tcW w:w="4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bs-Latn-BA"/>
              </w:rPr>
              <w:t>Ostalo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bs-Latn-BA"/>
              </w:rPr>
              <w:t>0</w:t>
            </w:r>
          </w:p>
        </w:tc>
        <w:tc>
          <w:tcPr>
            <w:tcW w:w="21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bs-Latn-BA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284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0" w:space="0"/>
              <w:bottom w:val="single" w:color="000000" w:sz="0" w:space="0"/>
            </w:tcBorders>
            <w:shd w:val="clear" w:color="auto" w:fill="FFFFFF"/>
            <w:noWrap w:val="0"/>
            <w:vAlign w:val="top"/>
          </w:tcPr>
          <w:p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  <w:lang w:val="bs-Latn-BA"/>
              </w:rPr>
            </w:pPr>
          </w:p>
        </w:tc>
        <w:tc>
          <w:tcPr>
            <w:tcW w:w="4201" w:type="dxa"/>
            <w:tcBorders>
              <w:top w:val="single" w:color="000000" w:sz="4" w:space="0"/>
              <w:left w:val="single" w:color="000000" w:sz="0" w:space="0"/>
              <w:bottom w:val="single" w:color="000000" w:sz="0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bs-Latn-BA"/>
              </w:rPr>
              <w:t>Sveukupno: Služba/Odjeljenje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0" w:space="0"/>
              <w:bottom w:val="single" w:color="000000" w:sz="0" w:space="0"/>
            </w:tcBorders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bs-Latn-B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bs-Latn-BA"/>
              </w:rPr>
              <w:t>866.430,14</w:t>
            </w:r>
          </w:p>
        </w:tc>
        <w:tc>
          <w:tcPr>
            <w:tcW w:w="2054" w:type="dxa"/>
            <w:gridSpan w:val="2"/>
            <w:tcBorders>
              <w:top w:val="single" w:color="000000" w:sz="4" w:space="0"/>
              <w:left w:val="single" w:color="000000" w:sz="0" w:space="0"/>
              <w:bottom w:val="single" w:color="000000" w:sz="0" w:space="0"/>
            </w:tcBorders>
            <w:shd w:val="clear" w:color="auto" w:fill="FFFFFF"/>
            <w:noWrap w:val="0"/>
            <w:vAlign w:val="top"/>
          </w:tcPr>
          <w:p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bs-Latn-BA"/>
              </w:rPr>
              <w:t>1.006.866,00</w:t>
            </w:r>
          </w:p>
        </w:tc>
        <w:tc>
          <w:tcPr>
            <w:tcW w:w="37" w:type="dxa"/>
            <w:tcBorders>
              <w:left w:val="single" w:color="000000" w:sz="0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</w:pPr>
          </w:p>
        </w:tc>
        <w:tc>
          <w:tcPr>
            <w:tcW w:w="40" w:type="dxa"/>
            <w:shd w:val="clear" w:color="auto" w:fill="auto"/>
            <w:noWrap w:val="0"/>
            <w:vAlign w:val="top"/>
          </w:tcPr>
          <w:p>
            <w:pPr>
              <w:snapToGrid w:val="0"/>
            </w:pPr>
          </w:p>
        </w:tc>
      </w:tr>
    </w:tbl>
    <w:p>
      <w:pPr>
        <w:pStyle w:val="2"/>
        <w:spacing w:before="0" w:after="0" w:line="100" w:lineRule="atLeast"/>
        <w:jc w:val="both"/>
        <w:rPr>
          <w:rFonts w:ascii="Arial" w:hAnsi="Arial" w:cs="Arial"/>
          <w:sz w:val="18"/>
          <w:szCs w:val="18"/>
        </w:rPr>
      </w:pPr>
    </w:p>
    <w:p>
      <w:pPr>
        <w:pStyle w:val="3"/>
        <w:spacing w:before="0" w:after="0" w:line="100" w:lineRule="atLeast"/>
        <w:jc w:val="both"/>
        <w:rPr>
          <w:rFonts w:ascii="Arial" w:hAnsi="Arial" w:cs="Arial"/>
          <w:sz w:val="18"/>
          <w:szCs w:val="18"/>
        </w:rPr>
      </w:pPr>
    </w:p>
    <w:p>
      <w:pPr>
        <w:pStyle w:val="3"/>
        <w:spacing w:before="0" w:after="0" w:line="100" w:lineRule="atLeast"/>
        <w:jc w:val="both"/>
        <w:rPr>
          <w:rFonts w:ascii="Arial" w:hAnsi="Arial" w:cs="Arial"/>
          <w:sz w:val="18"/>
          <w:szCs w:val="18"/>
        </w:rPr>
      </w:pPr>
    </w:p>
    <w:p>
      <w:pPr>
        <w:pStyle w:val="3"/>
        <w:spacing w:before="0" w:after="0" w:line="100" w:lineRule="atLeast"/>
        <w:jc w:val="both"/>
        <w:rPr>
          <w:rFonts w:ascii="Arial" w:hAnsi="Arial" w:cs="Arial"/>
          <w:sz w:val="18"/>
          <w:szCs w:val="18"/>
        </w:rPr>
      </w:pPr>
    </w:p>
    <w:p>
      <w:pPr>
        <w:pStyle w:val="3"/>
        <w:spacing w:before="0" w:after="0" w:line="100" w:lineRule="atLeast"/>
        <w:jc w:val="both"/>
        <w:rPr>
          <w:rFonts w:ascii="Arial" w:hAnsi="Arial" w:cs="Arial"/>
          <w:sz w:val="18"/>
          <w:szCs w:val="18"/>
        </w:rPr>
      </w:pPr>
    </w:p>
    <w:p>
      <w:pPr>
        <w:pStyle w:val="3"/>
        <w:spacing w:before="0" w:after="0" w:line="100" w:lineRule="atLeast"/>
        <w:jc w:val="both"/>
        <w:rPr>
          <w:rFonts w:ascii="Arial" w:hAnsi="Arial" w:cs="Arial"/>
          <w:sz w:val="18"/>
          <w:szCs w:val="18"/>
        </w:rPr>
      </w:pPr>
    </w:p>
    <w:p>
      <w:pPr>
        <w:pStyle w:val="3"/>
        <w:spacing w:before="0" w:after="0" w:line="100" w:lineRule="atLeast"/>
        <w:jc w:val="both"/>
        <w:rPr>
          <w:rFonts w:ascii="Arial" w:hAnsi="Arial" w:cs="Arial"/>
          <w:sz w:val="18"/>
          <w:szCs w:val="18"/>
        </w:rPr>
      </w:pPr>
    </w:p>
    <w:p>
      <w:pPr>
        <w:pStyle w:val="3"/>
        <w:spacing w:before="0" w:after="0" w:line="100" w:lineRule="atLeast"/>
        <w:jc w:val="both"/>
        <w:rPr>
          <w:rFonts w:ascii="Arial" w:hAnsi="Arial" w:cs="Arial"/>
          <w:sz w:val="18"/>
          <w:szCs w:val="18"/>
        </w:rPr>
      </w:pPr>
    </w:p>
    <w:p>
      <w:pPr>
        <w:pStyle w:val="3"/>
        <w:spacing w:before="0" w:after="0" w:line="100" w:lineRule="atLeast"/>
        <w:jc w:val="both"/>
        <w:rPr>
          <w:rFonts w:ascii="Arial" w:hAnsi="Arial" w:cs="Arial"/>
          <w:sz w:val="18"/>
          <w:szCs w:val="18"/>
        </w:rPr>
      </w:pPr>
    </w:p>
    <w:p>
      <w:pPr>
        <w:pStyle w:val="3"/>
        <w:spacing w:before="0" w:after="0" w:line="100" w:lineRule="atLeast"/>
        <w:jc w:val="both"/>
        <w:rPr>
          <w:rFonts w:ascii="Arial" w:hAnsi="Arial" w:cs="Arial"/>
          <w:sz w:val="18"/>
          <w:szCs w:val="18"/>
        </w:rPr>
      </w:pPr>
    </w:p>
    <w:p>
      <w:pPr>
        <w:pStyle w:val="3"/>
        <w:spacing w:before="0" w:after="0" w:line="100" w:lineRule="atLeast"/>
        <w:jc w:val="both"/>
        <w:rPr>
          <w:rFonts w:ascii="Arial" w:hAnsi="Arial" w:cs="Arial"/>
          <w:sz w:val="18"/>
          <w:szCs w:val="18"/>
        </w:rPr>
      </w:pPr>
    </w:p>
    <w:p>
      <w:pPr>
        <w:pStyle w:val="3"/>
        <w:spacing w:before="0" w:after="0" w:line="100" w:lineRule="atLeast"/>
        <w:jc w:val="both"/>
        <w:rPr>
          <w:rFonts w:ascii="Arial" w:hAnsi="Arial" w:cs="Arial"/>
          <w:sz w:val="18"/>
          <w:szCs w:val="18"/>
        </w:rPr>
      </w:pPr>
    </w:p>
    <w:p>
      <w:pPr>
        <w:pStyle w:val="3"/>
        <w:spacing w:before="0" w:after="0" w:line="100" w:lineRule="atLeast"/>
        <w:jc w:val="both"/>
        <w:rPr>
          <w:rFonts w:ascii="Arial" w:hAnsi="Arial" w:cs="Arial"/>
          <w:sz w:val="18"/>
          <w:szCs w:val="18"/>
        </w:rPr>
      </w:pPr>
    </w:p>
    <w:p>
      <w:pPr>
        <w:pStyle w:val="3"/>
        <w:spacing w:before="0" w:after="0" w:line="100" w:lineRule="atLeast"/>
        <w:jc w:val="both"/>
        <w:rPr>
          <w:rFonts w:ascii="Arial" w:hAnsi="Arial" w:cs="Arial"/>
          <w:sz w:val="18"/>
          <w:szCs w:val="18"/>
        </w:rPr>
      </w:pPr>
    </w:p>
    <w:p>
      <w:pPr>
        <w:pStyle w:val="3"/>
        <w:spacing w:before="0" w:after="0" w:line="100" w:lineRule="atLeast"/>
        <w:jc w:val="both"/>
        <w:rPr>
          <w:rFonts w:ascii="Arial" w:hAnsi="Arial" w:cs="Arial"/>
          <w:sz w:val="18"/>
          <w:szCs w:val="18"/>
        </w:rPr>
      </w:pPr>
    </w:p>
    <w:p>
      <w:pPr>
        <w:pStyle w:val="3"/>
        <w:spacing w:before="0" w:after="0" w:line="100" w:lineRule="atLeast"/>
        <w:jc w:val="both"/>
        <w:rPr>
          <w:rFonts w:ascii="Arial" w:hAnsi="Arial" w:cs="Arial"/>
          <w:sz w:val="18"/>
          <w:szCs w:val="18"/>
        </w:rPr>
      </w:pPr>
    </w:p>
    <w:p>
      <w:pPr>
        <w:pStyle w:val="3"/>
        <w:spacing w:before="0" w:after="0" w:line="100" w:lineRule="atLeast"/>
        <w:jc w:val="both"/>
        <w:rPr>
          <w:rFonts w:ascii="Arial" w:hAnsi="Arial" w:cs="Arial"/>
          <w:sz w:val="18"/>
          <w:szCs w:val="18"/>
        </w:rPr>
      </w:pPr>
    </w:p>
    <w:p>
      <w:pPr>
        <w:pStyle w:val="3"/>
        <w:spacing w:before="0" w:after="0" w:line="100" w:lineRule="atLeast"/>
        <w:jc w:val="both"/>
        <w:rPr>
          <w:rFonts w:ascii="Arial" w:hAnsi="Arial" w:cs="Arial"/>
          <w:sz w:val="18"/>
          <w:szCs w:val="18"/>
        </w:rPr>
      </w:pPr>
    </w:p>
    <w:p>
      <w:pPr>
        <w:pStyle w:val="3"/>
        <w:spacing w:before="0" w:after="0" w:line="100" w:lineRule="atLeast"/>
        <w:jc w:val="both"/>
        <w:rPr>
          <w:rFonts w:ascii="Arial" w:hAnsi="Arial" w:cs="Arial"/>
          <w:sz w:val="18"/>
          <w:szCs w:val="18"/>
        </w:rPr>
      </w:pPr>
    </w:p>
    <w:p>
      <w:pPr>
        <w:pStyle w:val="3"/>
        <w:spacing w:before="0" w:after="0" w:line="100" w:lineRule="atLeast"/>
        <w:jc w:val="both"/>
        <w:rPr>
          <w:rFonts w:ascii="Arial" w:hAnsi="Arial" w:cs="Arial"/>
          <w:sz w:val="18"/>
          <w:szCs w:val="18"/>
        </w:rPr>
      </w:pPr>
    </w:p>
    <w:p>
      <w:pPr>
        <w:pStyle w:val="3"/>
        <w:spacing w:before="0" w:after="0" w:line="100" w:lineRule="atLeast"/>
        <w:jc w:val="both"/>
        <w:rPr>
          <w:rFonts w:ascii="Arial" w:hAnsi="Arial" w:cs="Arial"/>
          <w:sz w:val="18"/>
          <w:szCs w:val="18"/>
        </w:rPr>
      </w:pPr>
    </w:p>
    <w:p>
      <w:pPr>
        <w:pStyle w:val="3"/>
        <w:spacing w:before="0" w:after="0" w:line="100" w:lineRule="atLeast"/>
        <w:jc w:val="both"/>
        <w:rPr>
          <w:rFonts w:ascii="Arial" w:hAnsi="Arial" w:cs="Arial"/>
          <w:sz w:val="18"/>
          <w:szCs w:val="18"/>
        </w:rPr>
      </w:pPr>
    </w:p>
    <w:p>
      <w:pPr>
        <w:pStyle w:val="3"/>
        <w:spacing w:before="0" w:after="0" w:line="100" w:lineRule="atLeast"/>
        <w:jc w:val="both"/>
        <w:rPr>
          <w:rFonts w:ascii="Arial" w:hAnsi="Arial" w:cs="Arial"/>
          <w:sz w:val="18"/>
          <w:szCs w:val="18"/>
        </w:rPr>
      </w:pPr>
    </w:p>
    <w:p>
      <w:pPr>
        <w:pStyle w:val="3"/>
        <w:spacing w:before="0" w:after="0" w:line="100" w:lineRule="atLeast"/>
        <w:jc w:val="both"/>
        <w:rPr>
          <w:rFonts w:ascii="Arial" w:hAnsi="Arial" w:cs="Arial"/>
          <w:sz w:val="18"/>
          <w:szCs w:val="18"/>
        </w:rPr>
      </w:pPr>
    </w:p>
    <w:p>
      <w:pPr>
        <w:pStyle w:val="3"/>
        <w:spacing w:before="0" w:after="0" w:line="100" w:lineRule="atLeast"/>
        <w:jc w:val="both"/>
        <w:rPr>
          <w:rFonts w:ascii="Arial" w:hAnsi="Arial" w:cs="Arial"/>
          <w:sz w:val="18"/>
          <w:szCs w:val="18"/>
        </w:rPr>
      </w:pPr>
    </w:p>
    <w:p>
      <w:pPr>
        <w:pStyle w:val="3"/>
        <w:spacing w:before="0" w:after="0" w:line="100" w:lineRule="atLeast"/>
        <w:jc w:val="both"/>
        <w:rPr>
          <w:rFonts w:ascii="Arial" w:hAnsi="Arial" w:cs="Arial"/>
          <w:sz w:val="18"/>
          <w:szCs w:val="18"/>
        </w:rPr>
      </w:pPr>
    </w:p>
    <w:p>
      <w:pPr>
        <w:pStyle w:val="3"/>
        <w:spacing w:before="0" w:after="0" w:line="100" w:lineRule="atLeast"/>
        <w:jc w:val="both"/>
        <w:rPr>
          <w:rFonts w:ascii="Arial" w:hAnsi="Arial" w:cs="Arial"/>
          <w:sz w:val="18"/>
          <w:szCs w:val="18"/>
        </w:rPr>
      </w:pPr>
    </w:p>
    <w:p>
      <w:pPr>
        <w:pStyle w:val="3"/>
        <w:spacing w:before="0" w:after="0" w:line="100" w:lineRule="atLeast"/>
        <w:jc w:val="both"/>
        <w:rPr>
          <w:rFonts w:ascii="Arial" w:hAnsi="Arial" w:cs="Arial"/>
          <w:sz w:val="18"/>
          <w:szCs w:val="18"/>
        </w:rPr>
      </w:pPr>
    </w:p>
    <w:p>
      <w:pPr>
        <w:pStyle w:val="3"/>
        <w:spacing w:before="0" w:after="0" w:line="100" w:lineRule="atLeast"/>
        <w:jc w:val="both"/>
        <w:rPr>
          <w:rFonts w:ascii="Arial" w:hAnsi="Arial" w:cs="Arial"/>
          <w:sz w:val="18"/>
          <w:szCs w:val="18"/>
        </w:rPr>
      </w:pPr>
    </w:p>
    <w:p>
      <w:pPr>
        <w:pStyle w:val="3"/>
        <w:spacing w:before="0" w:after="0" w:line="100" w:lineRule="atLeast"/>
        <w:jc w:val="both"/>
        <w:rPr>
          <w:rFonts w:ascii="Arial" w:hAnsi="Arial" w:cs="Arial"/>
          <w:sz w:val="18"/>
          <w:szCs w:val="18"/>
        </w:rPr>
      </w:pPr>
    </w:p>
    <w:p>
      <w:pPr>
        <w:pStyle w:val="3"/>
        <w:spacing w:before="0" w:after="0" w:line="100" w:lineRule="atLeast"/>
        <w:jc w:val="both"/>
        <w:rPr>
          <w:rFonts w:ascii="Arial" w:hAnsi="Arial" w:cs="Arial"/>
          <w:sz w:val="18"/>
          <w:szCs w:val="18"/>
        </w:rPr>
      </w:pPr>
    </w:p>
    <w:p>
      <w:pPr>
        <w:pStyle w:val="3"/>
        <w:spacing w:before="0" w:after="0" w:line="100" w:lineRule="atLeast"/>
        <w:jc w:val="both"/>
        <w:rPr>
          <w:rFonts w:ascii="Arial" w:hAnsi="Arial" w:cs="Arial"/>
          <w:sz w:val="18"/>
          <w:szCs w:val="18"/>
        </w:rPr>
      </w:pPr>
    </w:p>
    <w:p>
      <w:pPr>
        <w:pStyle w:val="3"/>
        <w:spacing w:before="0" w:after="0" w:line="100" w:lineRule="atLeast"/>
        <w:jc w:val="both"/>
        <w:rPr>
          <w:rFonts w:ascii="Arial" w:hAnsi="Arial" w:cs="Arial"/>
          <w:sz w:val="18"/>
          <w:szCs w:val="18"/>
        </w:rPr>
      </w:pPr>
    </w:p>
    <w:p>
      <w:pPr>
        <w:pStyle w:val="3"/>
        <w:spacing w:before="0" w:after="0" w:line="100" w:lineRule="atLeast"/>
        <w:jc w:val="both"/>
        <w:rPr>
          <w:rFonts w:ascii="Arial" w:hAnsi="Arial" w:cs="Arial"/>
          <w:sz w:val="18"/>
          <w:szCs w:val="18"/>
        </w:rPr>
      </w:pPr>
    </w:p>
    <w:p>
      <w:pPr>
        <w:pStyle w:val="3"/>
        <w:spacing w:before="0" w:after="0" w:line="100" w:lineRule="atLeast"/>
        <w:jc w:val="both"/>
        <w:rPr>
          <w:rFonts w:ascii="Arial" w:hAnsi="Arial" w:cs="Arial"/>
          <w:sz w:val="18"/>
          <w:szCs w:val="18"/>
        </w:rPr>
      </w:pPr>
    </w:p>
    <w:p>
      <w:pPr>
        <w:pStyle w:val="3"/>
        <w:spacing w:before="0" w:after="0" w:line="100" w:lineRule="atLeast"/>
        <w:jc w:val="both"/>
        <w:rPr>
          <w:rFonts w:ascii="Arial" w:hAnsi="Arial" w:cs="Arial"/>
          <w:sz w:val="18"/>
          <w:szCs w:val="18"/>
        </w:rPr>
      </w:pPr>
    </w:p>
    <w:p>
      <w:pPr>
        <w:pStyle w:val="3"/>
        <w:spacing w:before="0" w:after="0" w:line="100" w:lineRule="atLeast"/>
        <w:jc w:val="both"/>
        <w:rPr>
          <w:rFonts w:ascii="Arial" w:hAnsi="Arial" w:cs="Arial"/>
          <w:sz w:val="18"/>
          <w:szCs w:val="18"/>
        </w:rPr>
      </w:pPr>
    </w:p>
    <w:p>
      <w:pPr>
        <w:pStyle w:val="3"/>
        <w:spacing w:before="0" w:after="0" w:line="100" w:lineRule="atLeast"/>
        <w:jc w:val="both"/>
        <w:rPr>
          <w:rFonts w:ascii="Arial" w:hAnsi="Arial" w:cs="Arial"/>
          <w:sz w:val="18"/>
          <w:szCs w:val="18"/>
        </w:rPr>
      </w:pPr>
    </w:p>
    <w:p>
      <w:p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footnotePr>
            <w:pos w:val="beneathText"/>
            <w:numFmt w:val="decimal"/>
          </w:footnotePr>
          <w:pgSz w:w="11906" w:h="16838"/>
          <w:pgMar w:top="737" w:right="1417" w:bottom="851" w:left="1417" w:header="40" w:footer="142" w:gutter="0"/>
          <w:pgNumType w:fmt="decimal"/>
          <w:cols w:space="720" w:num="1"/>
          <w:docGrid w:linePitch="600" w:charSpace="32768"/>
        </w:sectPr>
      </w:pPr>
    </w:p>
    <w:p>
      <w:pPr>
        <w:pStyle w:val="2"/>
        <w:spacing w:before="0" w:after="0"/>
        <w:jc w:val="both"/>
        <w:rPr>
          <w:rFonts w:ascii="Arial" w:hAnsi="Arial" w:cs="Arial"/>
          <w:sz w:val="18"/>
          <w:szCs w:val="18"/>
        </w:rPr>
      </w:pPr>
    </w:p>
    <w:p>
      <w:pPr>
        <w:pStyle w:val="2"/>
        <w:spacing w:before="0" w:after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18"/>
          <w:szCs w:val="18"/>
        </w:rPr>
        <w:t>Mjerenje i izvještavanje o uspješnosti rada Službe civilne zaštite u 202</w:t>
      </w:r>
      <w:r>
        <w:rPr>
          <w:rFonts w:hint="default" w:ascii="Arial" w:hAnsi="Arial" w:cs="Arial"/>
          <w:sz w:val="18"/>
          <w:szCs w:val="18"/>
          <w:lang w:val="hr-BA"/>
        </w:rPr>
        <w:t>1</w:t>
      </w:r>
      <w:bookmarkStart w:id="0" w:name="_GoBack"/>
      <w:bookmarkEnd w:id="0"/>
      <w:r>
        <w:rPr>
          <w:rFonts w:ascii="Arial" w:hAnsi="Arial" w:cs="Arial"/>
          <w:sz w:val="18"/>
          <w:szCs w:val="18"/>
        </w:rPr>
        <w:t>. godini</w:t>
      </w:r>
    </w:p>
    <w:tbl>
      <w:tblPr>
        <w:tblStyle w:val="5"/>
        <w:tblW w:w="0" w:type="auto"/>
        <w:tblInd w:w="-6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1"/>
        <w:gridCol w:w="67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6A6A6"/>
            <w:noWrap w:val="0"/>
            <w:vAlign w:val="top"/>
          </w:tcPr>
          <w:p>
            <w:pPr>
              <w:spacing w:before="0" w:after="0" w:line="100" w:lineRule="atLeas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Aktivnost/zadatak</w:t>
            </w:r>
          </w:p>
        </w:tc>
        <w:tc>
          <w:tcPr>
            <w:tcW w:w="6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noWrap w:val="0"/>
            <w:vAlign w:val="top"/>
          </w:tcPr>
          <w:p>
            <w:pPr>
              <w:spacing w:before="0" w:after="0" w:line="100" w:lineRule="atLeast"/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Izvršilac i način izvršenja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pacing w:before="0" w:after="0" w:line="10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 će pratiti izvršenje i realizaciju aktivnosti</w:t>
            </w:r>
          </w:p>
        </w:tc>
        <w:tc>
          <w:tcPr>
            <w:tcW w:w="6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pacing w:before="0" w:after="0" w:line="100" w:lineRule="atLeast"/>
              <w:jc w:val="both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Pomoćnik načelnika službe, Sajid Ramić, Komandir vatrogasne jedinice, Edin Gubelić i osobe odgovorne za pojedinačne strate</w:t>
            </w:r>
            <w:r>
              <w:rPr>
                <w:rFonts w:ascii="Arial" w:hAnsi="Arial" w:cs="Arial"/>
                <w:sz w:val="22"/>
                <w:szCs w:val="22"/>
                <w:lang w:val="bs-Latn-BA"/>
              </w:rPr>
              <w:t>ško</w:t>
            </w:r>
            <w:r>
              <w:rPr>
                <w:rFonts w:ascii="Arial" w:hAnsi="Arial" w:cs="Arial"/>
                <w:sz w:val="22"/>
                <w:szCs w:val="22"/>
              </w:rPr>
              <w:t>-programske i redovne aktivnosti a koje su navedene u poglavlju II.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pacing w:before="0" w:after="0" w:line="10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Kako će se pratiti izvršenje i realizacija aktivnosti</w:t>
            </w:r>
          </w:p>
        </w:tc>
        <w:tc>
          <w:tcPr>
            <w:tcW w:w="6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pacing w:before="0"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Pomoćnik načelnika službe Sajid Ramić prati i usmjerava realizaciju godišnjih ciljeva (definisanih Planom) odjeljenja na osnovu informacija dobivenih putem periodičnih sastanaka i izvještaja o realizaciji Plana Službe, koje podnose osobe pojedinačno odgovorne za strateško programske i redovne poslove.</w:t>
            </w:r>
          </w:p>
          <w:p>
            <w:pPr>
              <w:spacing w:before="0"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Praćenje i izvještavanje o realizaciji Plana Službe se provodi (na osnovu kalendara praćenja) mjesečno, kvartalno, polugodišnje i godišnje, kada se prikupljaju podaci i utvrđuje da li su planirane aktivnosti realizirane u rokovima (i u skladu sa definisanim ishodima/indikatorima) te određuju eventualne korektivne mjere.</w:t>
            </w:r>
          </w:p>
          <w:p>
            <w:pPr>
              <w:spacing w:before="0" w:after="0" w:line="100" w:lineRule="atLeast"/>
              <w:jc w:val="both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Praćenje i izvještavanje o realizaciji pojedinačnih aktivnosti (definisanih Planom) Službe provodi se na način kako je to definisano programsko-projektnim dokumentima ili radnim procedurama. Pri tome se praćenje strateško-programskih projekata i mjera čija je implementacija u toku vrši minimalno svaka tri ili svakih šest mjeseci, zavisno od procijenjenog stepena rizika, za što primarno je zadužen nosilac implementacije projekta kako je navedeno u poglavlju II.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pacing w:before="0" w:after="0" w:line="10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Način prikupljanja podataka (ko je zadužen za prikupljanje podataka, iz kojih izvora se podaci prikupljaju i u koji format se unose)</w:t>
            </w:r>
          </w:p>
        </w:tc>
        <w:tc>
          <w:tcPr>
            <w:tcW w:w="6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pacing w:before="0"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Nosioci implementacije strateško-programskih aktivnosti (definisanih Planom Službe) prikupljaju i ažuriraju detaljne informacije o realizaciji pojedinačnih aktivnosti (projekti/mjere) na način kako je to definisano programsko-projektnom dokumentacijom. Prikupljene informacije se evidentiraju u predviđene pomoćne alate/podloge. Pri tome se kao izvori koriste projektna dokumentacija, zapisnici sa sastanaka i izvještaji o realizaciji kao i podaci iz javnih evidencija.</w:t>
            </w:r>
          </w:p>
          <w:p>
            <w:pPr>
              <w:spacing w:before="0"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Osobe odgovorne za pojedinačne strateško-programske aktivnosti (definisane Planom Službe) na mjesečnom nivou (ili po potrebi češće) ažuriraju informacije o realizaciji ovih aktivnosti putem jedinstvene baze podataka (alata za praćenje implementacije strateško-programskih prioriteta). Pri tome se kao izvori koriste evidencije koje ažuriraju nosioci implementacije aktivnosti (pomoćni alati/podloge).</w:t>
            </w:r>
          </w:p>
          <w:p>
            <w:pPr>
              <w:spacing w:before="0" w:after="0" w:line="100" w:lineRule="atLeast"/>
              <w:jc w:val="both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Osobe odgovorne za pojednačne aktivnosti iz domena redovnih poslova (definisane Planom Službe) na mjesečnom nivou (ili po potrebi češće) prikupljaju podatake i ažuriraju informacije o realizaciji ovih aktivnosti na način kako je to definisanom internim procedurama. Pri tome se kao izvori koriste interne evidencije po pojedinim grupama poslova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4" w:hRule="atLeast"/>
        </w:trPr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pacing w:before="0" w:after="0" w:line="10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Kalendar praćenja (kada će se raditi praćenje i vrednovanje sa jasno  navedenim rokovima)</w:t>
            </w:r>
          </w:p>
        </w:tc>
        <w:tc>
          <w:tcPr>
            <w:tcW w:w="6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pacing w:before="0"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(i) Na mjesečnom nivou (ili po potrebi češće) te kvartalno, osobe nadležne za ažuriranje informacija o realizaciji Plana Službe, Edin Gubelić putem redovnih operativnih sastanaka (usmeno ili u formi sažetog izvještaja) upoznaju</w:t>
            </w:r>
            <w:r>
              <w:rPr>
                <w:rFonts w:hint="default" w:ascii="Arial" w:hAnsi="Arial" w:cs="Arial"/>
                <w:sz w:val="22"/>
                <w:szCs w:val="22"/>
                <w:lang w:val="hr-BA"/>
              </w:rPr>
              <w:t xml:space="preserve"> Pomoćnika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hint="default" w:ascii="Arial" w:hAnsi="Arial" w:cs="Arial"/>
                <w:sz w:val="22"/>
                <w:szCs w:val="22"/>
                <w:lang w:val="hr-BA"/>
              </w:rPr>
              <w:t>n</w:t>
            </w:r>
            <w:r>
              <w:rPr>
                <w:rFonts w:ascii="Arial" w:hAnsi="Arial" w:cs="Arial"/>
                <w:sz w:val="22"/>
                <w:szCs w:val="22"/>
              </w:rPr>
              <w:t>ačelnika službe Sajida Ramića sa ostvarenjem za posmatrani period; Također, tokom ovih operativnih sastanaka, osobe odgovorne za pojedinačne strateško programske aktivnosti i redovne poslove predstavljaju stanje onih pojedinačnih aktivnosti za koje je potrebno usaglasiti korektivne mjere.</w:t>
            </w:r>
          </w:p>
          <w:p>
            <w:pPr>
              <w:pStyle w:val="27"/>
              <w:spacing w:before="0" w:after="0" w:line="100" w:lineRule="atLeast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 xml:space="preserve">(ii) Na polugodišnjem i godišnjem nivou,  stručni saradnici koji su zaduženi za pripremu periodičnih izvještaja o realizaciji Plana Službe, pripremaju izvještaje za posmatrani period. Izvještaje razmatra i odobrava </w:t>
            </w:r>
            <w:r>
              <w:rPr>
                <w:rFonts w:hint="default" w:ascii="Arial" w:hAnsi="Arial" w:cs="Arial"/>
                <w:sz w:val="22"/>
                <w:szCs w:val="22"/>
                <w:lang w:val="hr-BA"/>
              </w:rPr>
              <w:t>Pomoćnik n</w:t>
            </w:r>
            <w:r>
              <w:rPr>
                <w:rFonts w:ascii="Arial" w:hAnsi="Arial" w:cs="Arial"/>
                <w:sz w:val="22"/>
                <w:szCs w:val="22"/>
              </w:rPr>
              <w:t>ačelnik</w:t>
            </w:r>
            <w:r>
              <w:rPr>
                <w:rFonts w:hint="default" w:ascii="Arial" w:hAnsi="Arial" w:cs="Arial"/>
                <w:sz w:val="22"/>
                <w:szCs w:val="22"/>
                <w:lang w:val="hr-BA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 xml:space="preserve"> službe, Sajid Ramić, koji ih (putem kolegija </w:t>
            </w:r>
            <w:r>
              <w:rPr>
                <w:rFonts w:hint="default" w:ascii="Arial" w:hAnsi="Arial" w:cs="Arial"/>
                <w:sz w:val="22"/>
                <w:szCs w:val="22"/>
                <w:lang w:val="hr-BA"/>
              </w:rPr>
              <w:t xml:space="preserve">pomoćnika </w:t>
            </w:r>
            <w:r>
              <w:rPr>
                <w:rFonts w:ascii="Arial" w:hAnsi="Arial" w:cs="Arial"/>
                <w:sz w:val="22"/>
                <w:szCs w:val="22"/>
              </w:rPr>
              <w:t>načelnika) dostavlja na uvid načelniku JLS. (Rok za izradu polugodišnjeg izvještaja je 31 juli tekuće godine; Rok za izradu godišnjeg izvještaja je 31 januar naredne godine.).</w:t>
            </w:r>
          </w:p>
        </w:tc>
      </w:tr>
    </w:tbl>
    <w:p>
      <w:pPr>
        <w:spacing w:before="0" w:after="0" w:line="100" w:lineRule="atLeast"/>
        <w:jc w:val="right"/>
        <w:rPr>
          <w:rFonts w:ascii="Arial" w:hAnsi="Arial" w:cs="Arial"/>
          <w:sz w:val="18"/>
          <w:szCs w:val="18"/>
        </w:rPr>
      </w:pPr>
    </w:p>
    <w:p>
      <w:pPr>
        <w:pStyle w:val="2"/>
        <w:spacing w:before="60" w:after="0"/>
        <w:ind w:left="288" w:right="0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   Ljudski resursi Službe civilne zaštite</w:t>
      </w:r>
    </w:p>
    <w:p>
      <w:pPr>
        <w:rPr>
          <w:rFonts w:ascii="Arial" w:hAnsi="Arial" w:cs="Arial"/>
          <w:sz w:val="18"/>
          <w:szCs w:val="18"/>
        </w:rPr>
      </w:pPr>
    </w:p>
    <w:tbl>
      <w:tblPr>
        <w:tblStyle w:val="5"/>
        <w:tblW w:w="0" w:type="auto"/>
        <w:tblInd w:w="-16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3"/>
        <w:gridCol w:w="1470"/>
        <w:gridCol w:w="1529"/>
        <w:gridCol w:w="1581"/>
        <w:gridCol w:w="50"/>
        <w:gridCol w:w="40"/>
        <w:gridCol w:w="37"/>
        <w:gridCol w:w="2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125" w:hRule="atLeast"/>
        </w:trPr>
        <w:tc>
          <w:tcPr>
            <w:tcW w:w="233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pacing w:before="0" w:after="0" w:line="1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Struktura zaposlenih po stručnoj spremi</w:t>
            </w:r>
          </w:p>
        </w:tc>
        <w:tc>
          <w:tcPr>
            <w:tcW w:w="3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pacing w:before="0" w:after="0" w:line="100" w:lineRule="atLeast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Struktura zaposlenih po polu</w:t>
            </w:r>
          </w:p>
        </w:tc>
        <w:tc>
          <w:tcPr>
            <w:tcW w:w="50" w:type="dxa"/>
            <w:tcBorders>
              <w:lef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</w:pPr>
          </w:p>
        </w:tc>
        <w:tc>
          <w:tcPr>
            <w:tcW w:w="40" w:type="dxa"/>
            <w:shd w:val="clear" w:color="auto" w:fill="auto"/>
            <w:noWrap w:val="0"/>
            <w:vAlign w:val="top"/>
          </w:tcPr>
          <w:p>
            <w:pPr>
              <w:snapToGrid w:val="0"/>
            </w:pPr>
          </w:p>
        </w:tc>
        <w:tc>
          <w:tcPr>
            <w:tcW w:w="37" w:type="dxa"/>
            <w:shd w:val="clear" w:color="auto" w:fill="auto"/>
            <w:noWrap w:val="0"/>
            <w:vAlign w:val="top"/>
          </w:tcPr>
          <w:p>
            <w:pPr>
              <w:snapToGrid w:val="0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199" w:hRule="atLeast"/>
        </w:trPr>
        <w:tc>
          <w:tcPr>
            <w:tcW w:w="233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spacing w:before="0" w:after="0" w:line="100" w:lineRule="atLeast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pacing w:before="0" w:after="0" w:line="1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Muški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pacing w:before="0" w:after="0" w:line="100" w:lineRule="atLeast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Ženskih</w:t>
            </w:r>
          </w:p>
        </w:tc>
        <w:tc>
          <w:tcPr>
            <w:tcW w:w="50" w:type="dxa"/>
            <w:tcBorders>
              <w:lef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</w:pPr>
          </w:p>
        </w:tc>
        <w:tc>
          <w:tcPr>
            <w:tcW w:w="40" w:type="dxa"/>
            <w:shd w:val="clear" w:color="auto" w:fill="auto"/>
            <w:noWrap w:val="0"/>
            <w:vAlign w:val="top"/>
          </w:tcPr>
          <w:p>
            <w:pPr>
              <w:snapToGrid w:val="0"/>
            </w:pPr>
          </w:p>
        </w:tc>
        <w:tc>
          <w:tcPr>
            <w:tcW w:w="37" w:type="dxa"/>
            <w:shd w:val="clear" w:color="auto" w:fill="auto"/>
            <w:noWrap w:val="0"/>
            <w:vAlign w:val="top"/>
          </w:tcPr>
          <w:p>
            <w:pPr>
              <w:snapToGrid w:val="0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pacing w:before="0" w:after="0" w:line="10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VSS +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pacing w:before="0" w:after="0" w:line="10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pacing w:before="0" w:after="0" w:line="1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pacing w:before="0" w:after="0" w:line="100" w:lineRule="atLeast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pacing w:before="0" w:after="0" w:line="10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pacing w:before="0" w:after="0" w:line="10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pacing w:before="0" w:after="0" w:line="1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7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pacing w:before="0" w:after="0" w:line="100" w:lineRule="atLeast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pacing w:before="0" w:after="0" w:line="10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SS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pacing w:before="0" w:after="0" w:line="100" w:lineRule="atLeast"/>
              <w:rPr>
                <w:rFonts w:hint="default" w:ascii="Arial" w:hAnsi="Arial" w:cs="Arial"/>
                <w:sz w:val="18"/>
                <w:szCs w:val="18"/>
                <w:lang w:val="hr-BA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hint="default" w:ascii="Arial" w:hAnsi="Arial" w:cs="Arial"/>
                <w:sz w:val="18"/>
                <w:szCs w:val="18"/>
                <w:lang w:val="hr-BA"/>
              </w:rPr>
              <w:t>5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pacing w:before="0" w:after="0" w:line="100" w:lineRule="atLeast"/>
              <w:jc w:val="center"/>
              <w:rPr>
                <w:rFonts w:hint="default" w:ascii="Arial" w:hAnsi="Arial" w:cs="Arial"/>
                <w:sz w:val="18"/>
                <w:szCs w:val="18"/>
                <w:lang w:val="hr-BA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hint="default" w:ascii="Arial" w:hAnsi="Arial" w:cs="Arial"/>
                <w:sz w:val="18"/>
                <w:szCs w:val="18"/>
                <w:lang w:val="hr-BA"/>
              </w:rPr>
              <w:t>5</w:t>
            </w:r>
          </w:p>
        </w:tc>
        <w:tc>
          <w:tcPr>
            <w:tcW w:w="17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pacing w:before="0" w:after="0" w:line="100" w:lineRule="atLeast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pacing w:before="0" w:after="0" w:line="10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VKV -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pacing w:before="0" w:after="0" w:line="10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pacing w:before="0" w:after="0" w:line="10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pacing w:before="0" w:after="0" w:line="100" w:lineRule="atLeast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pacing w:before="0" w:after="0" w:line="10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Ukupno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pacing w:before="0" w:after="0" w:line="100" w:lineRule="atLeast"/>
              <w:rPr>
                <w:rFonts w:hint="default" w:ascii="Arial" w:hAnsi="Arial" w:cs="Arial"/>
                <w:sz w:val="18"/>
                <w:szCs w:val="18"/>
                <w:lang w:val="hr-BA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hint="default" w:ascii="Arial" w:hAnsi="Arial" w:cs="Arial"/>
                <w:sz w:val="18"/>
                <w:szCs w:val="18"/>
                <w:lang w:val="hr-BA"/>
              </w:rPr>
              <w:t>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pacing w:before="0" w:after="0" w:line="100" w:lineRule="atLeast"/>
              <w:jc w:val="center"/>
              <w:rPr>
                <w:rFonts w:hint="default" w:ascii="Arial" w:hAnsi="Arial" w:cs="Arial"/>
                <w:sz w:val="18"/>
                <w:szCs w:val="18"/>
                <w:lang w:val="hr-BA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hint="default" w:ascii="Arial" w:hAnsi="Arial" w:cs="Arial"/>
                <w:sz w:val="18"/>
                <w:szCs w:val="18"/>
                <w:lang w:val="hr-BA"/>
              </w:rPr>
              <w:t>7</w:t>
            </w:r>
          </w:p>
        </w:tc>
        <w:tc>
          <w:tcPr>
            <w:tcW w:w="17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pacing w:before="0" w:after="0" w:line="100" w:lineRule="atLeast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</w:tbl>
    <w:p>
      <w:pPr>
        <w:spacing w:before="60" w:after="0" w:line="100" w:lineRule="atLeast"/>
        <w:jc w:val="both"/>
        <w:rPr>
          <w:rFonts w:ascii="Arial" w:hAnsi="Arial" w:cs="Arial"/>
          <w:sz w:val="18"/>
          <w:szCs w:val="18"/>
        </w:rPr>
      </w:pPr>
    </w:p>
    <w:p>
      <w:pPr>
        <w:spacing w:before="60" w:after="0" w:line="100" w:lineRule="atLeast"/>
        <w:jc w:val="both"/>
        <w:rPr>
          <w:rFonts w:ascii="Arial" w:hAnsi="Arial" w:cs="Arial"/>
          <w:sz w:val="18"/>
          <w:szCs w:val="18"/>
        </w:rPr>
      </w:pPr>
    </w:p>
    <w:p>
      <w:pPr>
        <w:spacing w:before="60" w:after="0" w:line="100" w:lineRule="atLeast"/>
        <w:jc w:val="both"/>
        <w:rPr>
          <w:rFonts w:ascii="Arial" w:hAnsi="Arial" w:cs="Arial"/>
          <w:sz w:val="18"/>
          <w:szCs w:val="18"/>
        </w:rPr>
      </w:pP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22"/>
          <w:szCs w:val="22"/>
        </w:rPr>
        <w:t>Prema Pravilniku o unutrašnjoj organizaciji Jedinstvenog općinskog organa uprave Sanski Most u okviru Službe je sistematizirano ukupno 27 radnih mjesta (1 rukovodeći, 3 državna službenika i 23 namještenika) dok je trenutno uposleno njih 1</w:t>
      </w:r>
      <w:r>
        <w:rPr>
          <w:rFonts w:hint="default" w:ascii="Arial" w:hAnsi="Arial" w:cs="Arial"/>
          <w:sz w:val="22"/>
          <w:szCs w:val="22"/>
          <w:lang w:val="hr-BA"/>
        </w:rPr>
        <w:t>7</w:t>
      </w:r>
      <w:r>
        <w:rPr>
          <w:rFonts w:ascii="Arial" w:hAnsi="Arial" w:cs="Arial"/>
          <w:sz w:val="22"/>
          <w:szCs w:val="22"/>
        </w:rPr>
        <w:t xml:space="preserve"> – 1 službenik i 1</w:t>
      </w:r>
      <w:r>
        <w:rPr>
          <w:rFonts w:hint="default" w:ascii="Arial" w:hAnsi="Arial" w:cs="Arial"/>
          <w:sz w:val="22"/>
          <w:szCs w:val="22"/>
          <w:lang w:val="hr-BA"/>
        </w:rPr>
        <w:t>6</w:t>
      </w:r>
      <w:r>
        <w:rPr>
          <w:rFonts w:ascii="Arial" w:hAnsi="Arial" w:cs="Arial"/>
          <w:sz w:val="22"/>
          <w:szCs w:val="22"/>
        </w:rPr>
        <w:t xml:space="preserve"> namještenika. </w:t>
      </w:r>
    </w:p>
    <w:p>
      <w:pPr>
        <w:rPr>
          <w:rFonts w:ascii="Arial" w:hAnsi="Arial" w:cs="Arial"/>
          <w:i/>
          <w:sz w:val="18"/>
          <w:szCs w:val="18"/>
        </w:rPr>
      </w:pPr>
    </w:p>
    <w:tbl>
      <w:tblPr>
        <w:tblStyle w:val="5"/>
        <w:tblW w:w="0" w:type="auto"/>
        <w:tblInd w:w="-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57"/>
        <w:gridCol w:w="1340"/>
        <w:gridCol w:w="193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6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pacing w:before="60" w:after="0" w:line="10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Potrebe za usavršavanjem po ključnim temama *</w:t>
            </w:r>
          </w:p>
          <w:p>
            <w:pPr>
              <w:spacing w:before="60" w:after="0" w:line="10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pacing w:before="60" w:after="0" w:line="10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Broj</w:t>
            </w:r>
          </w:p>
          <w:p>
            <w:pPr>
              <w:spacing w:before="60" w:after="0" w:line="10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polaznika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pacing w:before="60" w:after="0" w:line="100" w:lineRule="atLeast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Interne/eksterne obuke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pacing w:before="60"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Osnove poznavanja propisa iz oblasti zaštite od požara i vatrogastva , zaštite ljudi i materijalnih dobara od prirodnih i drugih nesreća, te uloga i značaj vatrogasnih jedinca u zaštiti i spašavanju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pacing w:before="60" w:after="0" w:line="10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pacing w:before="60" w:after="0" w:line="100" w:lineRule="atLeast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interna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pacing w:before="60"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Zakon o vatrogastvu - Rad vatrogasnih jedinica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pacing w:before="60" w:after="0" w:line="10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pacing w:before="60" w:after="0" w:line="100" w:lineRule="atLeast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interna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pacing w:before="60"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Mjesto i uloga organa općine u zaštiti i spašavanju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pacing w:before="60" w:after="0" w:line="10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pacing w:before="60" w:after="0" w:line="100" w:lineRule="atLeast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eksterni</w:t>
            </w:r>
          </w:p>
        </w:tc>
      </w:tr>
    </w:tbl>
    <w:p>
      <w:pPr>
        <w:rPr>
          <w:rFonts w:ascii="Arial" w:hAnsi="Arial" w:cs="Arial"/>
          <w:sz w:val="18"/>
          <w:szCs w:val="18"/>
        </w:rPr>
      </w:pPr>
    </w:p>
    <w:p>
      <w:pPr>
        <w:rPr>
          <w:rFonts w:ascii="Arial" w:hAnsi="Arial" w:cs="Arial"/>
          <w:sz w:val="18"/>
          <w:szCs w:val="18"/>
        </w:rPr>
      </w:pPr>
    </w:p>
    <w:p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2"/>
          <w:szCs w:val="22"/>
        </w:rPr>
        <w:t>Sanski Most, decembar 20</w:t>
      </w:r>
      <w:r>
        <w:rPr>
          <w:rFonts w:hint="default" w:ascii="Arial" w:hAnsi="Arial" w:cs="Arial"/>
          <w:sz w:val="22"/>
          <w:szCs w:val="22"/>
          <w:lang w:val="hr-BA"/>
        </w:rPr>
        <w:t>20</w:t>
      </w:r>
      <w:r>
        <w:rPr>
          <w:rFonts w:ascii="Arial" w:hAnsi="Arial" w:cs="Arial"/>
          <w:sz w:val="22"/>
          <w:szCs w:val="22"/>
        </w:rPr>
        <w:t>. godine</w:t>
      </w:r>
    </w:p>
    <w:p>
      <w:pPr>
        <w:rPr>
          <w:rFonts w:ascii="Arial" w:hAnsi="Arial" w:cs="Arial"/>
          <w:sz w:val="18"/>
          <w:szCs w:val="18"/>
        </w:rPr>
      </w:pPr>
    </w:p>
    <w:p>
      <w:pPr>
        <w:rPr>
          <w:rFonts w:ascii="Arial" w:hAnsi="Arial" w:cs="Arial"/>
          <w:sz w:val="18"/>
          <w:szCs w:val="18"/>
        </w:rPr>
      </w:pPr>
    </w:p>
    <w:p>
      <w:pPr>
        <w:pStyle w:val="17"/>
        <w:tabs>
          <w:tab w:val="left" w:pos="4111"/>
          <w:tab w:val="left" w:pos="6521"/>
        </w:tabs>
        <w:ind w:left="0" w:righ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Po ovlaštenju</w:t>
      </w:r>
      <w:r>
        <w:rPr>
          <w:rFonts w:ascii="Arial" w:hAnsi="Arial" w:cs="Arial"/>
          <w:sz w:val="22"/>
          <w:szCs w:val="22"/>
        </w:rPr>
        <w:br w:type="textWrapping"/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Pomoćnik načelnika službe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SAJID RAMIĆ                                                                                                                                                        </w:t>
      </w:r>
    </w:p>
    <w:p>
      <w:pPr>
        <w:spacing w:before="60" w:after="0"/>
        <w:ind w:left="288" w:right="0" w:firstLine="0"/>
        <w:jc w:val="both"/>
        <w:rPr>
          <w:rFonts w:ascii="Arial" w:hAnsi="Arial" w:cs="Arial"/>
          <w:sz w:val="18"/>
          <w:szCs w:val="18"/>
        </w:rPr>
      </w:pPr>
    </w:p>
    <w:p>
      <w:pPr>
        <w:spacing w:before="60" w:after="0"/>
        <w:ind w:left="288" w:right="0" w:firstLine="0"/>
        <w:jc w:val="both"/>
        <w:rPr>
          <w:rFonts w:ascii="Arial" w:hAnsi="Arial" w:cs="Arial"/>
          <w:sz w:val="18"/>
          <w:szCs w:val="18"/>
        </w:rPr>
      </w:pPr>
    </w:p>
    <w:p>
      <w:pPr>
        <w:rPr>
          <w:rFonts w:hint="default"/>
          <w:lang w:val="hr-BA"/>
        </w:rPr>
      </w:pPr>
    </w:p>
    <w:sectPr>
      <w:headerReference r:id="rId11" w:type="default"/>
      <w:pgSz w:w="15840" w:h="12240" w:orient="landscape"/>
      <w:pgMar w:top="1417" w:right="1417" w:bottom="1417" w:left="1417" w:header="708" w:footer="708" w:gutter="0"/>
      <w:pgNumType w:fmt="decimal" w:start="1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EE"/>
    <w:family w:val="roman"/>
    <w:pitch w:val="default"/>
    <w:sig w:usb0="E00006FF" w:usb1="420024FF" w:usb2="02000000" w:usb3="00000000" w:csb0="2000019F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center"/>
    </w:pPr>
  </w:p>
  <w:p>
    <w:pPr>
      <w:pStyle w:val="8"/>
      <w:ind w:left="0" w:right="360" w:firstLine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center"/>
    </w:pPr>
  </w:p>
  <w:p>
    <w:pPr>
      <w:pStyle w:val="8"/>
      <w:ind w:left="0" w:right="360"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hint="default"/>
                              <w:lang w:val="hr-BA"/>
                            </w:rPr>
                          </w:pPr>
                          <w:r>
                            <w:rPr>
                              <w:lang w:val="hr-BA"/>
                            </w:rPr>
                            <w:fldChar w:fldCharType="begin"/>
                          </w:r>
                          <w:r>
                            <w:rPr>
                              <w:lang w:val="hr-BA"/>
                            </w:rPr>
                            <w:instrText xml:space="preserve"> PAGE  \* MERGEFORMAT </w:instrText>
                          </w:r>
                          <w:r>
                            <w:rPr>
                              <w:lang w:val="hr-BA"/>
                            </w:rPr>
                            <w:fldChar w:fldCharType="separate"/>
                          </w:r>
                          <w:r>
                            <w:rPr>
                              <w:lang w:val="hr-BA"/>
                            </w:rPr>
                            <w:t>1</w:t>
                          </w:r>
                          <w:r>
                            <w:rPr>
                              <w:lang w:val="hr-B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s0lY7tAAAAAFAQAA&#10;DwAAAAAAAAABACAAAAAiAAAAZHJzL2Rvd25yZXYueG1sUEsBAhQAFAAAAAgAh07iQJLuGUohAgAA&#10;YAQAAA4AAAAAAAAAAQAgAAAAHwEAAGRycy9lMm9Eb2MueG1sUEsFBgAAAAAGAAYAWQEAALIFAAAA&#10;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default"/>
                        <w:lang w:val="hr-BA"/>
                      </w:rPr>
                    </w:pPr>
                    <w:r>
                      <w:rPr>
                        <w:lang w:val="hr-BA"/>
                      </w:rPr>
                      <w:fldChar w:fldCharType="begin"/>
                    </w:r>
                    <w:r>
                      <w:rPr>
                        <w:lang w:val="hr-BA"/>
                      </w:rPr>
                      <w:instrText xml:space="preserve"> PAGE  \* MERGEFORMAT </w:instrText>
                    </w:r>
                    <w:r>
                      <w:rPr>
                        <w:lang w:val="hr-BA"/>
                      </w:rPr>
                      <w:fldChar w:fldCharType="separate"/>
                    </w:r>
                    <w:r>
                      <w:rPr>
                        <w:lang w:val="hr-BA"/>
                      </w:rPr>
                      <w:t>1</w:t>
                    </w:r>
                    <w:r>
                      <w:rPr>
                        <w:lang w:val="hr-B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lvl w:ilvl="0" w:tentative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 w:tentative="0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multilevel"/>
    <w:tmpl w:val="00000003"/>
    <w:lvl w:ilvl="0" w:tentative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rFonts w:ascii="Calibri" w:hAnsi="Calibri" w:cs="Calibri"/>
      </w:rPr>
    </w:lvl>
    <w:lvl w:ilvl="1" w:tentative="0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/>
      </w:rPr>
    </w:lvl>
    <w:lvl w:ilvl="3" w:tentative="0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/>
      </w:rPr>
    </w:lvl>
    <w:lvl w:ilvl="4" w:tentative="0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/>
      </w:rPr>
    </w:lvl>
    <w:lvl w:ilvl="6" w:tentative="0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/>
      </w:rPr>
    </w:lvl>
    <w:lvl w:ilvl="7" w:tentative="0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/>
      </w:rPr>
    </w:lvl>
  </w:abstractNum>
  <w:abstractNum w:abstractNumId="3">
    <w:nsid w:val="00000004"/>
    <w:multiLevelType w:val="multilevel"/>
    <w:tmpl w:val="00000004"/>
    <w:lvl w:ilvl="0" w:tentative="0">
      <w:start w:val="1"/>
      <w:numFmt w:val="bullet"/>
      <w:lvlText w:val="-"/>
      <w:lvlJc w:val="left"/>
      <w:pPr>
        <w:tabs>
          <w:tab w:val="left" w:pos="0"/>
        </w:tabs>
        <w:ind w:left="720" w:hanging="360"/>
      </w:pPr>
      <w:rPr>
        <w:rFonts w:ascii="Calibri" w:hAnsi="Calibri" w:cs="Calibri"/>
        <w:color w:val="00000A"/>
      </w:rPr>
    </w:lvl>
    <w:lvl w:ilvl="1" w:tentative="0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/>
      </w:rPr>
    </w:lvl>
    <w:lvl w:ilvl="3" w:tentative="0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/>
      </w:rPr>
    </w:lvl>
    <w:lvl w:ilvl="4" w:tentative="0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/>
      </w:rPr>
    </w:lvl>
    <w:lvl w:ilvl="6" w:tentative="0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/>
      </w:rPr>
    </w:lvl>
    <w:lvl w:ilvl="7" w:tentative="0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/>
      </w:rPr>
    </w:lvl>
  </w:abstractNum>
  <w:abstractNum w:abstractNumId="4">
    <w:nsid w:val="00000005"/>
    <w:multiLevelType w:val="multilevel"/>
    <w:tmpl w:val="00000005"/>
    <w:lvl w:ilvl="0" w:tentative="0">
      <w:start w:val="1"/>
      <w:numFmt w:val="bullet"/>
      <w:lvlText w:val="-"/>
      <w:lvlJc w:val="left"/>
      <w:pPr>
        <w:tabs>
          <w:tab w:val="left" w:pos="0"/>
        </w:tabs>
        <w:ind w:left="720" w:hanging="360"/>
      </w:pPr>
      <w:rPr>
        <w:rFonts w:ascii="Calibri" w:hAnsi="Calibri" w:cs="Arial"/>
      </w:rPr>
    </w:lvl>
    <w:lvl w:ilvl="1" w:tentative="0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/>
      </w:rPr>
    </w:lvl>
    <w:lvl w:ilvl="3" w:tentative="0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/>
      </w:rPr>
    </w:lvl>
    <w:lvl w:ilvl="4" w:tentative="0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/>
      </w:rPr>
    </w:lvl>
    <w:lvl w:ilvl="6" w:tentative="0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/>
      </w:rPr>
    </w:lvl>
    <w:lvl w:ilvl="7" w:tentative="0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bordersDoNotSurroundHeader w:val="0"/>
  <w:bordersDoNotSurroundFooter w:val="0"/>
  <w:documentProtection w:enforcement="0"/>
  <w:defaultTabStop w:val="720"/>
  <w:hyphenationZone w:val="425"/>
  <w:displayHorizontalDrawingGridEvery w:val="1"/>
  <w:displayVerticalDrawingGridEvery w:val="1"/>
  <w:noPunctuationKerning w:val="1"/>
  <w:characterSpacingControl w:val="doNotCompress"/>
  <w:footnotePr>
    <w:pos w:val="beneathText"/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98F"/>
    <w:rsid w:val="00001723"/>
    <w:rsid w:val="000019CD"/>
    <w:rsid w:val="00003712"/>
    <w:rsid w:val="000050B8"/>
    <w:rsid w:val="00017FFA"/>
    <w:rsid w:val="00046890"/>
    <w:rsid w:val="00054BE1"/>
    <w:rsid w:val="0007298F"/>
    <w:rsid w:val="00104AB3"/>
    <w:rsid w:val="00120B1B"/>
    <w:rsid w:val="0012390E"/>
    <w:rsid w:val="00145CCD"/>
    <w:rsid w:val="00181C05"/>
    <w:rsid w:val="001A24CF"/>
    <w:rsid w:val="001C7B6C"/>
    <w:rsid w:val="0020443E"/>
    <w:rsid w:val="00221C39"/>
    <w:rsid w:val="0022290F"/>
    <w:rsid w:val="002C27C0"/>
    <w:rsid w:val="002E2E5B"/>
    <w:rsid w:val="00325E99"/>
    <w:rsid w:val="00345286"/>
    <w:rsid w:val="00385D91"/>
    <w:rsid w:val="003900CD"/>
    <w:rsid w:val="00416584"/>
    <w:rsid w:val="00425875"/>
    <w:rsid w:val="00436D92"/>
    <w:rsid w:val="004371F6"/>
    <w:rsid w:val="004E088E"/>
    <w:rsid w:val="004F4122"/>
    <w:rsid w:val="00532985"/>
    <w:rsid w:val="00567160"/>
    <w:rsid w:val="00571102"/>
    <w:rsid w:val="005745A3"/>
    <w:rsid w:val="005763DA"/>
    <w:rsid w:val="0057658C"/>
    <w:rsid w:val="005851CA"/>
    <w:rsid w:val="00597218"/>
    <w:rsid w:val="005B21C5"/>
    <w:rsid w:val="005B3BC3"/>
    <w:rsid w:val="005F7DE9"/>
    <w:rsid w:val="006167A2"/>
    <w:rsid w:val="00616926"/>
    <w:rsid w:val="00641BC2"/>
    <w:rsid w:val="00665F15"/>
    <w:rsid w:val="0067716E"/>
    <w:rsid w:val="006B6252"/>
    <w:rsid w:val="006B71FD"/>
    <w:rsid w:val="006D3A8B"/>
    <w:rsid w:val="007070A0"/>
    <w:rsid w:val="00742F07"/>
    <w:rsid w:val="00767376"/>
    <w:rsid w:val="00775FED"/>
    <w:rsid w:val="007A095C"/>
    <w:rsid w:val="007D2D8A"/>
    <w:rsid w:val="007D5728"/>
    <w:rsid w:val="008006FF"/>
    <w:rsid w:val="00802B6F"/>
    <w:rsid w:val="00803315"/>
    <w:rsid w:val="00831662"/>
    <w:rsid w:val="00832EC8"/>
    <w:rsid w:val="00846346"/>
    <w:rsid w:val="0087757C"/>
    <w:rsid w:val="0089065F"/>
    <w:rsid w:val="008B24C1"/>
    <w:rsid w:val="008B36D1"/>
    <w:rsid w:val="008B5F79"/>
    <w:rsid w:val="008B7EAA"/>
    <w:rsid w:val="008C5167"/>
    <w:rsid w:val="008E544B"/>
    <w:rsid w:val="008E5BC1"/>
    <w:rsid w:val="008E727D"/>
    <w:rsid w:val="00935DF5"/>
    <w:rsid w:val="00937EE0"/>
    <w:rsid w:val="00945181"/>
    <w:rsid w:val="009828F0"/>
    <w:rsid w:val="009C427B"/>
    <w:rsid w:val="009E21CF"/>
    <w:rsid w:val="00A04DBC"/>
    <w:rsid w:val="00A20984"/>
    <w:rsid w:val="00A23EF7"/>
    <w:rsid w:val="00A2625D"/>
    <w:rsid w:val="00A77B18"/>
    <w:rsid w:val="00A8207B"/>
    <w:rsid w:val="00AA3C6A"/>
    <w:rsid w:val="00AB5A32"/>
    <w:rsid w:val="00AC7826"/>
    <w:rsid w:val="00AF7504"/>
    <w:rsid w:val="00B058B8"/>
    <w:rsid w:val="00B0706B"/>
    <w:rsid w:val="00B42120"/>
    <w:rsid w:val="00B53EB2"/>
    <w:rsid w:val="00B906BC"/>
    <w:rsid w:val="00BA7C3F"/>
    <w:rsid w:val="00BB03E0"/>
    <w:rsid w:val="00BB2790"/>
    <w:rsid w:val="00BC6B01"/>
    <w:rsid w:val="00BD5B51"/>
    <w:rsid w:val="00BE7B22"/>
    <w:rsid w:val="00BF2B84"/>
    <w:rsid w:val="00BF6119"/>
    <w:rsid w:val="00C132AE"/>
    <w:rsid w:val="00C21943"/>
    <w:rsid w:val="00C445E9"/>
    <w:rsid w:val="00C66A19"/>
    <w:rsid w:val="00C82B21"/>
    <w:rsid w:val="00C85C1C"/>
    <w:rsid w:val="00CA6555"/>
    <w:rsid w:val="00CF2D6D"/>
    <w:rsid w:val="00CF2F7A"/>
    <w:rsid w:val="00D0218B"/>
    <w:rsid w:val="00D028F4"/>
    <w:rsid w:val="00D17D83"/>
    <w:rsid w:val="00D53C21"/>
    <w:rsid w:val="00D74BC0"/>
    <w:rsid w:val="00D81DA6"/>
    <w:rsid w:val="00D81EC7"/>
    <w:rsid w:val="00D96E0F"/>
    <w:rsid w:val="00DC0184"/>
    <w:rsid w:val="00DD3B3D"/>
    <w:rsid w:val="00DD5A31"/>
    <w:rsid w:val="00E079A9"/>
    <w:rsid w:val="00E211DB"/>
    <w:rsid w:val="00E25627"/>
    <w:rsid w:val="00E50870"/>
    <w:rsid w:val="00E91F8A"/>
    <w:rsid w:val="00E9567C"/>
    <w:rsid w:val="00EC23E0"/>
    <w:rsid w:val="00EC2C7A"/>
    <w:rsid w:val="00F0134D"/>
    <w:rsid w:val="00F25B1E"/>
    <w:rsid w:val="00F570A2"/>
    <w:rsid w:val="00F6623A"/>
    <w:rsid w:val="00F675E4"/>
    <w:rsid w:val="00F735D3"/>
    <w:rsid w:val="00FC3B6B"/>
    <w:rsid w:val="00FC5351"/>
    <w:rsid w:val="00FD1617"/>
    <w:rsid w:val="00FE1132"/>
    <w:rsid w:val="00FE5E24"/>
    <w:rsid w:val="00FF5498"/>
    <w:rsid w:val="058F6F02"/>
    <w:rsid w:val="0B9E6D31"/>
    <w:rsid w:val="0BB36CE2"/>
    <w:rsid w:val="0EEB5623"/>
    <w:rsid w:val="0FC448EF"/>
    <w:rsid w:val="1CCB552F"/>
    <w:rsid w:val="20DD1BD7"/>
    <w:rsid w:val="243311F4"/>
    <w:rsid w:val="2C9F7F19"/>
    <w:rsid w:val="36A0439A"/>
    <w:rsid w:val="3ACD6C3E"/>
    <w:rsid w:val="497038D3"/>
    <w:rsid w:val="4E5B224E"/>
    <w:rsid w:val="4FE32DB3"/>
    <w:rsid w:val="51B64F1E"/>
    <w:rsid w:val="56FC7860"/>
    <w:rsid w:val="5E0115ED"/>
    <w:rsid w:val="69027DEC"/>
    <w:rsid w:val="72264A2F"/>
    <w:rsid w:val="725E70E3"/>
    <w:rsid w:val="73FA4529"/>
    <w:rsid w:val="76471678"/>
    <w:rsid w:val="7C9A09DA"/>
    <w:rsid w:val="7EA67F75"/>
    <w:rsid w:val="7EC34DE7"/>
    <w:rsid w:val="7FF40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6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6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spacing w:after="0" w:line="240" w:lineRule="auto"/>
    </w:pPr>
    <w:rPr>
      <w:rFonts w:ascii="Times New Roman" w:hAnsi="Times New Roman" w:eastAsia="SimSun" w:cs="Arial"/>
      <w:kern w:val="2"/>
      <w:sz w:val="24"/>
      <w:szCs w:val="24"/>
      <w:lang w:val="bs-Latn-BA" w:eastAsia="hi-IN" w:bidi="hi-IN"/>
    </w:rPr>
  </w:style>
  <w:style w:type="paragraph" w:styleId="2">
    <w:name w:val="heading 1"/>
    <w:basedOn w:val="1"/>
    <w:next w:val="3"/>
    <w:qFormat/>
    <w:uiPriority w:val="6"/>
    <w:pPr>
      <w:keepNext/>
      <w:keepLines/>
      <w:numPr>
        <w:ilvl w:val="0"/>
        <w:numId w:val="1"/>
      </w:numPr>
      <w:spacing w:before="480" w:after="0"/>
      <w:outlineLvl w:val="0"/>
    </w:pPr>
    <w:rPr>
      <w:rFonts w:ascii="Cambria" w:hAnsi="Cambria"/>
      <w:b/>
      <w:bCs/>
      <w:color w:val="345A8A"/>
      <w:sz w:val="32"/>
      <w:szCs w:val="32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3"/>
    <w:unhideWhenUsed/>
    <w:qFormat/>
    <w:uiPriority w:val="0"/>
    <w:pPr>
      <w:spacing w:after="120"/>
    </w:pPr>
    <w:rPr>
      <w:rFonts w:cs="Lucida Sans"/>
    </w:rPr>
  </w:style>
  <w:style w:type="paragraph" w:styleId="6">
    <w:name w:val="Balloon Text"/>
    <w:basedOn w:val="1"/>
    <w:link w:val="19"/>
    <w:semiHidden/>
    <w:unhideWhenUsed/>
    <w:qFormat/>
    <w:uiPriority w:val="99"/>
    <w:rPr>
      <w:rFonts w:ascii="Segoe UI" w:hAnsi="Segoe UI" w:cs="Mangal"/>
      <w:sz w:val="18"/>
      <w:szCs w:val="16"/>
    </w:rPr>
  </w:style>
  <w:style w:type="character" w:styleId="7">
    <w:name w:val="annotation reference"/>
    <w:semiHidden/>
    <w:unhideWhenUsed/>
    <w:qFormat/>
    <w:uiPriority w:val="99"/>
    <w:rPr>
      <w:sz w:val="16"/>
      <w:szCs w:val="16"/>
    </w:rPr>
  </w:style>
  <w:style w:type="paragraph" w:styleId="8">
    <w:name w:val="footer"/>
    <w:basedOn w:val="1"/>
    <w:link w:val="16"/>
    <w:unhideWhenUsed/>
    <w:qFormat/>
    <w:uiPriority w:val="99"/>
    <w:pPr>
      <w:widowControl/>
      <w:tabs>
        <w:tab w:val="center" w:pos="4703"/>
        <w:tab w:val="right" w:pos="9406"/>
      </w:tabs>
      <w:suppressAutoHyphens w:val="0"/>
    </w:pPr>
    <w:rPr>
      <w:rFonts w:asciiTheme="minorHAnsi" w:hAnsiTheme="minorHAnsi" w:eastAsiaTheme="minorHAnsi" w:cstheme="minorBidi"/>
      <w:kern w:val="0"/>
      <w:sz w:val="22"/>
      <w:szCs w:val="22"/>
      <w:lang w:val="en-US" w:eastAsia="en-US" w:bidi="ar-SA"/>
    </w:rPr>
  </w:style>
  <w:style w:type="paragraph" w:styleId="9">
    <w:name w:val="header"/>
    <w:basedOn w:val="1"/>
    <w:link w:val="15"/>
    <w:unhideWhenUsed/>
    <w:qFormat/>
    <w:uiPriority w:val="99"/>
    <w:pPr>
      <w:widowControl/>
      <w:tabs>
        <w:tab w:val="center" w:pos="4703"/>
        <w:tab w:val="right" w:pos="9406"/>
      </w:tabs>
      <w:suppressAutoHyphens w:val="0"/>
    </w:pPr>
    <w:rPr>
      <w:rFonts w:asciiTheme="minorHAnsi" w:hAnsiTheme="minorHAnsi" w:eastAsiaTheme="minorHAnsi" w:cstheme="minorBidi"/>
      <w:kern w:val="0"/>
      <w:sz w:val="22"/>
      <w:szCs w:val="22"/>
      <w:lang w:val="en-US" w:eastAsia="en-US" w:bidi="ar-SA"/>
    </w:rPr>
  </w:style>
  <w:style w:type="character" w:styleId="10">
    <w:name w:val="Hyperlink"/>
    <w:basedOn w:val="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1">
    <w:name w:val="Normal (Web)"/>
    <w:basedOn w:val="1"/>
    <w:semiHidden/>
    <w:unhideWhenUsed/>
    <w:qFormat/>
    <w:uiPriority w:val="99"/>
    <w:pPr>
      <w:widowControl/>
      <w:suppressAutoHyphens w:val="0"/>
      <w:spacing w:before="100" w:beforeAutospacing="1" w:after="119"/>
    </w:pPr>
    <w:rPr>
      <w:rFonts w:eastAsia="Times New Roman" w:cs="Times New Roman"/>
      <w:kern w:val="0"/>
      <w:lang w:val="hr-HR" w:eastAsia="hr-HR" w:bidi="ar-SA"/>
    </w:rPr>
  </w:style>
  <w:style w:type="table" w:styleId="12">
    <w:name w:val="Table Grid"/>
    <w:basedOn w:val="5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3">
    <w:name w:val="toc 1"/>
    <w:basedOn w:val="1"/>
    <w:next w:val="1"/>
    <w:qFormat/>
    <w:uiPriority w:val="6"/>
    <w:pPr>
      <w:numPr>
        <w:ilvl w:val="0"/>
        <w:numId w:val="0"/>
      </w:numPr>
      <w:tabs>
        <w:tab w:val="right" w:leader="dot" w:pos="9638"/>
      </w:tabs>
      <w:ind w:left="0" w:right="0" w:firstLine="0"/>
    </w:pPr>
  </w:style>
  <w:style w:type="paragraph" w:customStyle="1" w:styleId="14">
    <w:name w:val="Standard"/>
    <w:qFormat/>
    <w:uiPriority w:val="0"/>
    <w:pPr>
      <w:widowControl w:val="0"/>
      <w:suppressAutoHyphens/>
      <w:autoSpaceDN w:val="0"/>
      <w:spacing w:after="0" w:line="240" w:lineRule="auto"/>
    </w:pPr>
    <w:rPr>
      <w:rFonts w:ascii="Times New Roman" w:hAnsi="Times New Roman" w:eastAsia="SimSun" w:cs="Mangal"/>
      <w:kern w:val="3"/>
      <w:sz w:val="24"/>
      <w:szCs w:val="24"/>
      <w:lang w:val="hr-HR" w:eastAsia="zh-CN" w:bidi="hi-IN"/>
    </w:rPr>
  </w:style>
  <w:style w:type="character" w:customStyle="1" w:styleId="15">
    <w:name w:val="Header Char"/>
    <w:basedOn w:val="4"/>
    <w:link w:val="9"/>
    <w:qFormat/>
    <w:uiPriority w:val="99"/>
  </w:style>
  <w:style w:type="character" w:customStyle="1" w:styleId="16">
    <w:name w:val="Footer Char"/>
    <w:basedOn w:val="4"/>
    <w:link w:val="8"/>
    <w:qFormat/>
    <w:uiPriority w:val="99"/>
  </w:style>
  <w:style w:type="paragraph" w:styleId="17">
    <w:name w:val="List Paragraph"/>
    <w:basedOn w:val="1"/>
    <w:qFormat/>
    <w:uiPriority w:val="0"/>
    <w:pPr>
      <w:widowControl/>
      <w:suppressAutoHyphens w:val="0"/>
      <w:spacing w:after="160" w:line="259" w:lineRule="auto"/>
      <w:ind w:left="720"/>
      <w:contextualSpacing/>
    </w:pPr>
    <w:rPr>
      <w:rFonts w:asciiTheme="minorHAnsi" w:hAnsiTheme="minorHAnsi" w:eastAsiaTheme="minorHAnsi" w:cstheme="minorBidi"/>
      <w:kern w:val="0"/>
      <w:sz w:val="22"/>
      <w:szCs w:val="22"/>
      <w:lang w:val="en-US" w:eastAsia="en-US" w:bidi="ar-SA"/>
    </w:rPr>
  </w:style>
  <w:style w:type="paragraph" w:customStyle="1" w:styleId="18">
    <w:name w:val="msonormal"/>
    <w:basedOn w:val="1"/>
    <w:qFormat/>
    <w:uiPriority w:val="0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val="hr-BA" w:eastAsia="hr-BA" w:bidi="ar-SA"/>
    </w:rPr>
  </w:style>
  <w:style w:type="character" w:customStyle="1" w:styleId="19">
    <w:name w:val="Balloon Text Char"/>
    <w:basedOn w:val="4"/>
    <w:link w:val="6"/>
    <w:semiHidden/>
    <w:qFormat/>
    <w:uiPriority w:val="99"/>
    <w:rPr>
      <w:rFonts w:ascii="Segoe UI" w:hAnsi="Segoe UI" w:eastAsia="SimSun" w:cs="Mangal"/>
      <w:kern w:val="2"/>
      <w:sz w:val="18"/>
      <w:szCs w:val="16"/>
      <w:lang w:val="bs-Latn-BA" w:eastAsia="hi-IN" w:bidi="hi-IN"/>
    </w:rPr>
  </w:style>
  <w:style w:type="character" w:customStyle="1" w:styleId="20">
    <w:name w:val="lrzxr"/>
    <w:basedOn w:val="4"/>
    <w:qFormat/>
    <w:uiPriority w:val="0"/>
  </w:style>
  <w:style w:type="character" w:customStyle="1" w:styleId="21">
    <w:name w:val="Unresolved Mention"/>
    <w:basedOn w:val="4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2">
    <w:name w:val="Default"/>
    <w:qFormat/>
    <w:uiPriority w:val="99"/>
    <w:pPr>
      <w:autoSpaceDE w:val="0"/>
      <w:autoSpaceDN w:val="0"/>
      <w:adjustRightInd w:val="0"/>
      <w:spacing w:after="0" w:line="240" w:lineRule="auto"/>
    </w:pPr>
    <w:rPr>
      <w:rFonts w:ascii="Calibri" w:hAnsi="Calibri" w:cs="Calibri" w:eastAsiaTheme="minorEastAsia"/>
      <w:color w:val="000000"/>
      <w:sz w:val="24"/>
      <w:szCs w:val="24"/>
      <w:lang w:val="sr-Latn-BA" w:eastAsia="en-US" w:bidi="ar-SA"/>
    </w:rPr>
  </w:style>
  <w:style w:type="character" w:customStyle="1" w:styleId="23">
    <w:name w:val="Body Text Char"/>
    <w:basedOn w:val="4"/>
    <w:link w:val="3"/>
    <w:qFormat/>
    <w:uiPriority w:val="0"/>
    <w:rPr>
      <w:rFonts w:ascii="Times New Roman" w:hAnsi="Times New Roman" w:eastAsia="SimSun" w:cs="Lucida Sans"/>
      <w:kern w:val="2"/>
      <w:sz w:val="24"/>
      <w:szCs w:val="24"/>
      <w:lang w:val="bs-Latn-BA" w:eastAsia="hi-IN" w:bidi="hi-IN"/>
    </w:rPr>
  </w:style>
  <w:style w:type="paragraph" w:customStyle="1" w:styleId="24">
    <w:name w:val="caption"/>
    <w:basedOn w:val="1"/>
    <w:qFormat/>
    <w:uiPriority w:val="7"/>
    <w:pPr>
      <w:numPr>
        <w:ilvl w:val="0"/>
        <w:numId w:val="0"/>
      </w:numPr>
      <w:ind w:left="0" w:right="0" w:firstLine="0"/>
    </w:pPr>
    <w:rPr>
      <w:b/>
      <w:bCs/>
      <w:sz w:val="20"/>
      <w:szCs w:val="20"/>
    </w:rPr>
  </w:style>
  <w:style w:type="paragraph" w:customStyle="1" w:styleId="25">
    <w:name w:val="Table Contents"/>
    <w:basedOn w:val="1"/>
    <w:qFormat/>
    <w:uiPriority w:val="6"/>
    <w:pPr>
      <w:suppressLineNumbers/>
    </w:pPr>
  </w:style>
  <w:style w:type="paragraph" w:customStyle="1" w:styleId="26">
    <w:name w:val="No Spacing"/>
    <w:qFormat/>
    <w:uiPriority w:val="2"/>
    <w:pPr>
      <w:widowControl/>
      <w:numPr>
        <w:ilvl w:val="0"/>
        <w:numId w:val="0"/>
      </w:numPr>
      <w:suppressAutoHyphens/>
      <w:kinsoku/>
      <w:overflowPunct/>
      <w:autoSpaceDE/>
      <w:bidi w:val="0"/>
      <w:spacing w:before="0" w:after="0" w:line="100" w:lineRule="atLeast"/>
      <w:ind w:left="0" w:right="0" w:firstLine="0"/>
    </w:pPr>
    <w:rPr>
      <w:rFonts w:ascii="Calibri" w:hAnsi="Calibri" w:eastAsia="SimSun" w:cs="Calibri"/>
      <w:color w:val="auto"/>
      <w:kern w:val="1"/>
      <w:sz w:val="24"/>
      <w:szCs w:val="24"/>
      <w:lang w:val="en-US" w:eastAsia="ar-SA" w:bidi="ar-SA"/>
    </w:rPr>
  </w:style>
  <w:style w:type="paragraph" w:customStyle="1" w:styleId="27">
    <w:name w:val="annotation text"/>
    <w:basedOn w:val="1"/>
    <w:uiPriority w:val="6"/>
    <w:pPr>
      <w:numPr>
        <w:ilvl w:val="0"/>
        <w:numId w:val="0"/>
      </w:numPr>
      <w:ind w:left="0" w:right="0" w:firstLine="0"/>
    </w:pPr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2.png"/><Relationship Id="rId13" Type="http://schemas.openxmlformats.org/officeDocument/2006/relationships/image" Target="media/image1.png"/><Relationship Id="rId12" Type="http://schemas.openxmlformats.org/officeDocument/2006/relationships/theme" Target="theme/theme1.xml"/><Relationship Id="rId11" Type="http://schemas.openxmlformats.org/officeDocument/2006/relationships/header" Target="head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124</Words>
  <Characters>713</Characters>
  <Lines>5</Lines>
  <Paragraphs>1</Paragraphs>
  <TotalTime>32</TotalTime>
  <ScaleCrop>false</ScaleCrop>
  <LinksUpToDate>false</LinksUpToDate>
  <CharactersWithSpaces>836</CharactersWithSpaces>
  <Application>WPS Office_11.2.0.9906_F1E327BC-269C-435d-A152-05C5408002CA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2019-07-11T09:40:00Z</dcterms:created>
  <dc:creator>korisnik</dc:creator>
  <cp:lastModifiedBy>korisnik</cp:lastModifiedBy>
  <cp:lastPrinted>2020-10-13T10:05:00Z</cp:lastPrinted>
  <dcterms:modified xsi:type="dcterms:W3CDTF">2021-01-06T06:56:19Z</dcterms:modified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1033-11.2.0.9906</vt:lpwstr>
  </property>
</Properties>
</file>