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center"/>
        <w:rPr>
          <w:rFonts w:ascii="Calibri" w:hAnsi="Calibri"/>
          <w:b/>
          <w:color w:val="244061"/>
          <w:sz w:val="40"/>
          <w:szCs w:val="36"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563A6D">
      <w:pPr>
        <w:pStyle w:val="Standard"/>
        <w:spacing w:before="60"/>
        <w:jc w:val="center"/>
        <w:rPr>
          <w:rFonts w:ascii="Calibri" w:hAnsi="Calibri"/>
          <w:b/>
          <w:color w:val="244061"/>
          <w:sz w:val="40"/>
          <w:szCs w:val="36"/>
        </w:rPr>
      </w:pPr>
      <w:r>
        <w:rPr>
          <w:rFonts w:ascii="Calibri" w:hAnsi="Calibri"/>
          <w:b/>
          <w:color w:val="244061"/>
          <w:sz w:val="40"/>
          <w:szCs w:val="36"/>
        </w:rPr>
        <w:t>OPĆINA SANSKI MOST</w:t>
      </w: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563A6D">
      <w:pPr>
        <w:pStyle w:val="Standard"/>
        <w:spacing w:before="60"/>
        <w:jc w:val="center"/>
        <w:rPr>
          <w:rFonts w:ascii="Calibri" w:hAnsi="Calibri"/>
          <w:b/>
          <w:color w:val="244061"/>
          <w:sz w:val="40"/>
          <w:szCs w:val="36"/>
        </w:rPr>
      </w:pPr>
      <w:r>
        <w:rPr>
          <w:rFonts w:ascii="Calibri" w:hAnsi="Calibri"/>
          <w:b/>
          <w:color w:val="244061"/>
          <w:sz w:val="40"/>
          <w:szCs w:val="36"/>
        </w:rPr>
        <w:t>PLAN RADA</w:t>
      </w:r>
    </w:p>
    <w:p w:rsidR="000A7354" w:rsidRDefault="00563A6D">
      <w:pPr>
        <w:pStyle w:val="Standard"/>
        <w:spacing w:before="60"/>
        <w:jc w:val="center"/>
        <w:rPr>
          <w:rFonts w:ascii="Calibri" w:hAnsi="Calibri"/>
          <w:b/>
          <w:color w:val="244061"/>
          <w:sz w:val="40"/>
          <w:szCs w:val="36"/>
        </w:rPr>
      </w:pPr>
      <w:r>
        <w:rPr>
          <w:rFonts w:ascii="Calibri" w:hAnsi="Calibri"/>
          <w:b/>
          <w:color w:val="244061"/>
          <w:sz w:val="40"/>
          <w:szCs w:val="36"/>
        </w:rPr>
        <w:t>SLUŽBE ZA FINANSIJE, TREZOR I ZAJEDNIČKE POSLOVE ZA 2019. GODINU</w:t>
      </w: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  <w:sz w:val="36"/>
          <w:szCs w:val="36"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  <w:sz w:val="36"/>
          <w:szCs w:val="36"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563A6D">
      <w:pPr>
        <w:pStyle w:val="Naslov1"/>
        <w:numPr>
          <w:ilvl w:val="0"/>
          <w:numId w:val="6"/>
        </w:numPr>
        <w:spacing w:before="60"/>
      </w:pPr>
      <w:bookmarkStart w:id="0" w:name="_Toc386190618"/>
      <w:bookmarkEnd w:id="0"/>
      <w:r>
        <w:lastRenderedPageBreak/>
        <w:t>Sadržaj</w:t>
      </w:r>
    </w:p>
    <w:p w:rsidR="000A7354" w:rsidRDefault="000A7354">
      <w:pPr>
        <w:pStyle w:val="Standard"/>
        <w:spacing w:before="60"/>
        <w:rPr>
          <w:rFonts w:ascii="Calibri" w:hAnsi="Calibri"/>
        </w:rPr>
      </w:pPr>
    </w:p>
    <w:p w:rsidR="000A7354" w:rsidRDefault="00563A6D">
      <w:pPr>
        <w:pStyle w:val="Contents1"/>
        <w:tabs>
          <w:tab w:val="clear" w:pos="9638"/>
          <w:tab w:val="right" w:leader="dot" w:pos="9752"/>
        </w:tabs>
      </w:pPr>
      <w:r>
        <w:fldChar w:fldCharType="begin"/>
      </w:r>
      <w:r>
        <w:instrText xml:space="preserve"> TOC \o "1-3" </w:instrText>
      </w:r>
      <w:r>
        <w:fldChar w:fldCharType="separate"/>
      </w:r>
      <w:r>
        <w:t>1.Sadržaj</w:t>
      </w:r>
      <w:r>
        <w:tab/>
        <w:t>2</w:t>
      </w:r>
    </w:p>
    <w:p w:rsidR="000A7354" w:rsidRDefault="00563A6D">
      <w:pPr>
        <w:pStyle w:val="Contents1"/>
        <w:tabs>
          <w:tab w:val="clear" w:pos="9638"/>
          <w:tab w:val="right" w:leader="dot" w:pos="9752"/>
        </w:tabs>
      </w:pPr>
      <w:r>
        <w:t>I.Uvod</w:t>
      </w:r>
      <w:r>
        <w:tab/>
        <w:t>3</w:t>
      </w:r>
    </w:p>
    <w:p w:rsidR="000A7354" w:rsidRDefault="00563A6D">
      <w:pPr>
        <w:pStyle w:val="Contents1"/>
        <w:tabs>
          <w:tab w:val="clear" w:pos="9638"/>
          <w:tab w:val="right" w:leader="dot" w:pos="9752"/>
        </w:tabs>
      </w:pPr>
      <w:r>
        <w:t>II.Pregled redovnih poslova Službe za finansije, trezor i zajedničke poslove za 2019.godinu</w:t>
      </w:r>
      <w:r>
        <w:tab/>
        <w:t>5</w:t>
      </w:r>
    </w:p>
    <w:p w:rsidR="000A7354" w:rsidRDefault="00563A6D">
      <w:pPr>
        <w:pStyle w:val="Contents1"/>
        <w:tabs>
          <w:tab w:val="clear" w:pos="9638"/>
          <w:tab w:val="right" w:leader="dot" w:pos="9752"/>
        </w:tabs>
      </w:pPr>
      <w:r>
        <w:t>III.Proračun/budžet Službe za finansije, trezor i zajed</w:t>
      </w:r>
      <w:r w:rsidR="00E3386D">
        <w:t>ničke poslove u 2019.  godini</w:t>
      </w:r>
      <w:r w:rsidR="00E3386D">
        <w:tab/>
        <w:t>25.</w:t>
      </w:r>
    </w:p>
    <w:p w:rsidR="000A7354" w:rsidRDefault="00563A6D">
      <w:pPr>
        <w:pStyle w:val="Contents1"/>
        <w:tabs>
          <w:tab w:val="clear" w:pos="9638"/>
          <w:tab w:val="right" w:leader="dot" w:pos="9752"/>
        </w:tabs>
      </w:pPr>
      <w:r>
        <w:t>IV.Mjerenje i izvještavanje o uspješnosti rada Službe za finansije, trezor i zajed</w:t>
      </w:r>
      <w:r w:rsidR="00E3386D">
        <w:t>ničke poslove u 2019.  godini</w:t>
      </w:r>
      <w:r w:rsidR="00E3386D">
        <w:tab/>
        <w:t>26</w:t>
      </w:r>
    </w:p>
    <w:p w:rsidR="000A7354" w:rsidRDefault="00563A6D">
      <w:pPr>
        <w:pStyle w:val="Contents1"/>
        <w:tabs>
          <w:tab w:val="clear" w:pos="9638"/>
          <w:tab w:val="right" w:leader="dot" w:pos="9752"/>
        </w:tabs>
      </w:pPr>
      <w:r>
        <w:t>V. Ljudski resursi Službe za finansije,</w:t>
      </w:r>
      <w:r w:rsidR="00E3386D">
        <w:t xml:space="preserve"> trezor i zajedničke poslove</w:t>
      </w:r>
      <w:r w:rsidR="00E3386D">
        <w:tab/>
        <w:t>28</w:t>
      </w:r>
      <w:bookmarkStart w:id="1" w:name="_GoBack"/>
      <w:bookmarkEnd w:id="1"/>
    </w:p>
    <w:p w:rsidR="000A7354" w:rsidRDefault="00563A6D">
      <w:pPr>
        <w:pStyle w:val="Contents1"/>
        <w:tabs>
          <w:tab w:val="right" w:leader="dot" w:pos="9752"/>
        </w:tabs>
      </w:pPr>
      <w:r>
        <w:fldChar w:fldCharType="end"/>
      </w: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  <w:sz w:val="22"/>
          <w:szCs w:val="22"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563A6D">
      <w:pPr>
        <w:pStyle w:val="Naslov1"/>
        <w:numPr>
          <w:ilvl w:val="0"/>
          <w:numId w:val="7"/>
        </w:numPr>
        <w:spacing w:before="60"/>
        <w:ind w:left="288" w:hanging="288"/>
        <w:jc w:val="both"/>
      </w:pPr>
      <w:bookmarkStart w:id="2" w:name="_Toc386190619"/>
      <w:bookmarkEnd w:id="2"/>
      <w:r>
        <w:lastRenderedPageBreak/>
        <w:t>Uvod</w:t>
      </w: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563A6D">
      <w:pPr>
        <w:pStyle w:val="Standard"/>
        <w:jc w:val="both"/>
        <w:rPr>
          <w:rFonts w:ascii="Calibri" w:hAnsi="Calibri" w:cs="TimesNewRomanPSMT"/>
          <w:sz w:val="22"/>
          <w:szCs w:val="22"/>
        </w:rPr>
      </w:pPr>
      <w:r>
        <w:rPr>
          <w:rFonts w:ascii="Calibri" w:hAnsi="Calibri" w:cs="TimesNewRomanPSMT"/>
          <w:sz w:val="22"/>
          <w:szCs w:val="22"/>
        </w:rPr>
        <w:t xml:space="preserve">U Općinskoj službi za </w:t>
      </w:r>
      <w:proofErr w:type="spellStart"/>
      <w:r>
        <w:rPr>
          <w:rFonts w:ascii="Calibri" w:hAnsi="Calibri" w:cs="TimesNewRomanPSMT"/>
          <w:sz w:val="22"/>
          <w:szCs w:val="22"/>
        </w:rPr>
        <w:t>finansije</w:t>
      </w:r>
      <w:proofErr w:type="spellEnd"/>
      <w:r>
        <w:rPr>
          <w:rFonts w:ascii="Calibri" w:hAnsi="Calibri" w:cs="TimesNewRomanPSMT"/>
          <w:sz w:val="22"/>
          <w:szCs w:val="22"/>
        </w:rPr>
        <w:t>, trezor i zajedničke poslove  obavljaju se poslovi i zadaci vezani za izradu prednacrta, nacrta I prijedloga i rebalansa budžeta, ostalih normativnih akata vezanih za budžet I njegovo izvršenje, izrada analiza, informacije i drugih analitičkih i stručnih materijala o izvršenju budžeta. U nadležnosti Službe je vođenje I prvostepenog upravnog postupka I izdavanje uvjerenja o činjenicama I podacima za koje se vodi službena evidencija, te praćenje, izvještavanje I izvršenje prihoda I rashoda organa uprave po vrstama i korisnicima.  Pored navedenog, Služba sprovodi i redovne stručno – operativne poslove pomoćne djelatnosti, sprovodi postupke javnih nabavki za potrebe organa uprave u skladu sa pozitivnim zakonskim propisima, te sprovodi tekuće i investiciono održavanje imovine u vlasništvu Općine.</w:t>
      </w:r>
    </w:p>
    <w:p w:rsidR="000A7354" w:rsidRDefault="000A7354">
      <w:pPr>
        <w:pStyle w:val="Standard"/>
        <w:jc w:val="both"/>
        <w:rPr>
          <w:rFonts w:ascii="Calibri" w:hAnsi="Calibri" w:cs="TimesNewRomanPSMT"/>
          <w:sz w:val="22"/>
          <w:szCs w:val="22"/>
        </w:rPr>
      </w:pPr>
    </w:p>
    <w:p w:rsidR="000A7354" w:rsidRDefault="00563A6D">
      <w:pPr>
        <w:pStyle w:val="Standard"/>
        <w:jc w:val="both"/>
        <w:rPr>
          <w:rFonts w:ascii="Calibri" w:hAnsi="Calibri" w:cs="TimesNewRomanPSMT"/>
          <w:sz w:val="22"/>
          <w:szCs w:val="22"/>
        </w:rPr>
      </w:pPr>
      <w:r>
        <w:rPr>
          <w:rFonts w:ascii="Calibri" w:hAnsi="Calibri" w:cs="TimesNewRomanPSMT"/>
          <w:sz w:val="22"/>
          <w:szCs w:val="22"/>
        </w:rPr>
        <w:t>Svi poslovi Službe raspoređeni su u okviru slijedećih odsjeka:</w:t>
      </w:r>
    </w:p>
    <w:p w:rsidR="000A7354" w:rsidRDefault="000A7354">
      <w:pPr>
        <w:pStyle w:val="Standard"/>
        <w:jc w:val="both"/>
        <w:rPr>
          <w:rFonts w:ascii="Calibri" w:hAnsi="Calibri" w:cs="TimesNewRomanPSMT"/>
          <w:sz w:val="22"/>
          <w:szCs w:val="22"/>
        </w:rPr>
      </w:pPr>
    </w:p>
    <w:p w:rsidR="000A7354" w:rsidRDefault="00563A6D">
      <w:pPr>
        <w:pStyle w:val="Odlomakpopisa"/>
        <w:numPr>
          <w:ilvl w:val="0"/>
          <w:numId w:val="8"/>
        </w:numPr>
        <w:jc w:val="both"/>
        <w:rPr>
          <w:rFonts w:ascii="Calibri" w:hAnsi="Calibri" w:cs="TimesNewRomanPSMT"/>
          <w:sz w:val="22"/>
          <w:szCs w:val="22"/>
        </w:rPr>
      </w:pPr>
      <w:r>
        <w:rPr>
          <w:rFonts w:ascii="Calibri" w:hAnsi="Calibri" w:cs="TimesNewRomanPSMT"/>
          <w:sz w:val="22"/>
          <w:szCs w:val="22"/>
        </w:rPr>
        <w:t>Odsjek za budžet</w:t>
      </w:r>
    </w:p>
    <w:p w:rsidR="000A7354" w:rsidRDefault="00563A6D">
      <w:pPr>
        <w:pStyle w:val="Odlomakpopisa"/>
        <w:numPr>
          <w:ilvl w:val="0"/>
          <w:numId w:val="5"/>
        </w:numPr>
        <w:jc w:val="both"/>
        <w:rPr>
          <w:rFonts w:ascii="Calibri" w:hAnsi="Calibri" w:cs="TimesNewRomanPSMT"/>
          <w:sz w:val="22"/>
          <w:szCs w:val="22"/>
        </w:rPr>
      </w:pPr>
      <w:r>
        <w:rPr>
          <w:rFonts w:ascii="Calibri" w:hAnsi="Calibri" w:cs="TimesNewRomanPSMT"/>
          <w:sz w:val="22"/>
          <w:szCs w:val="22"/>
        </w:rPr>
        <w:t xml:space="preserve">Odsjek za </w:t>
      </w:r>
      <w:proofErr w:type="spellStart"/>
      <w:r>
        <w:rPr>
          <w:rFonts w:ascii="Calibri" w:hAnsi="Calibri" w:cs="TimesNewRomanPSMT"/>
          <w:sz w:val="22"/>
          <w:szCs w:val="22"/>
        </w:rPr>
        <w:t>finansijei</w:t>
      </w:r>
      <w:proofErr w:type="spellEnd"/>
      <w:r>
        <w:rPr>
          <w:rFonts w:ascii="Calibri" w:hAnsi="Calibri" w:cs="TimesNewRomanPSMT"/>
          <w:sz w:val="22"/>
          <w:szCs w:val="22"/>
        </w:rPr>
        <w:t xml:space="preserve"> trezor</w:t>
      </w:r>
    </w:p>
    <w:p w:rsidR="000A7354" w:rsidRDefault="00563A6D">
      <w:pPr>
        <w:pStyle w:val="Odlomakpopisa"/>
        <w:numPr>
          <w:ilvl w:val="0"/>
          <w:numId w:val="5"/>
        </w:numPr>
        <w:jc w:val="both"/>
        <w:rPr>
          <w:rFonts w:ascii="Calibri" w:hAnsi="Calibri" w:cs="TimesNewRomanPSMT"/>
          <w:sz w:val="22"/>
          <w:szCs w:val="22"/>
        </w:rPr>
      </w:pPr>
      <w:r>
        <w:rPr>
          <w:rFonts w:ascii="Calibri" w:hAnsi="Calibri" w:cs="TimesNewRomanPSMT"/>
          <w:sz w:val="22"/>
          <w:szCs w:val="22"/>
        </w:rPr>
        <w:t>Odsjek za zajedničke poslove</w:t>
      </w:r>
    </w:p>
    <w:p w:rsidR="000A7354" w:rsidRDefault="000A7354">
      <w:pPr>
        <w:pStyle w:val="Standard"/>
        <w:jc w:val="both"/>
        <w:rPr>
          <w:rFonts w:ascii="Calibri" w:hAnsi="Calibri" w:cs="TimesNewRomanPSMT"/>
          <w:sz w:val="22"/>
          <w:szCs w:val="22"/>
        </w:rPr>
      </w:pPr>
    </w:p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tbl>
      <w:tblPr>
        <w:tblW w:w="9815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9"/>
        <w:gridCol w:w="3284"/>
        <w:gridCol w:w="3692"/>
      </w:tblGrid>
      <w:tr w:rsidR="000A7354"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A7354" w:rsidRDefault="00563A6D">
            <w:pPr>
              <w:pStyle w:val="Standard"/>
              <w:spacing w:before="6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CILJEVI SLUŽBE/ODJELJENJA</w:t>
            </w:r>
          </w:p>
        </w:tc>
        <w:tc>
          <w:tcPr>
            <w:tcW w:w="3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A7354" w:rsidRDefault="00563A6D">
            <w:pPr>
              <w:pStyle w:val="Standard"/>
              <w:spacing w:before="6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STRATEGIJA</w:t>
            </w:r>
          </w:p>
          <w:p w:rsidR="000A7354" w:rsidRDefault="00563A6D">
            <w:pPr>
              <w:pStyle w:val="Standard"/>
              <w:spacing w:before="6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Sektorski ciljevi ili ishodi</w:t>
            </w:r>
          </w:p>
        </w:tc>
        <w:tc>
          <w:tcPr>
            <w:tcW w:w="3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A7354" w:rsidRDefault="00563A6D">
            <w:pPr>
              <w:pStyle w:val="Standard"/>
              <w:spacing w:before="6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PROGRAM RADA NAČELNIKA</w:t>
            </w:r>
          </w:p>
          <w:p w:rsidR="000A7354" w:rsidRDefault="00563A6D">
            <w:pPr>
              <w:pStyle w:val="Standard"/>
              <w:spacing w:before="6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Relevantni segmenti</w:t>
            </w:r>
          </w:p>
        </w:tc>
      </w:tr>
      <w:tr w:rsidR="000A7354"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A7354" w:rsidRDefault="00563A6D">
            <w:pPr>
              <w:pStyle w:val="Standard"/>
              <w:widowControl w:val="0"/>
              <w:spacing w:before="6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Unaprijeđenje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administrativnih procedura iz oblasti planiranja I realizacije budžeta</w:t>
            </w:r>
          </w:p>
        </w:tc>
        <w:tc>
          <w:tcPr>
            <w:tcW w:w="3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A7354" w:rsidRDefault="00563A6D">
            <w:pPr>
              <w:pStyle w:val="Odlomakpopisa"/>
              <w:numPr>
                <w:ilvl w:val="0"/>
                <w:numId w:val="9"/>
              </w:numPr>
              <w:suppressAutoHyphens w:val="0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Do 2019. god. kr</w:t>
            </w:r>
            <w:r>
              <w:rPr>
                <w:rFonts w:ascii="Calibri" w:hAnsi="Calibri"/>
                <w:color w:val="00000A"/>
                <w:sz w:val="22"/>
                <w:szCs w:val="22"/>
              </w:rPr>
              <w:t>e</w:t>
            </w:r>
            <w:r>
              <w:rPr>
                <w:rFonts w:ascii="Calibri" w:hAnsi="Calibri"/>
                <w:color w:val="00000A"/>
                <w:sz w:val="22"/>
                <w:szCs w:val="22"/>
              </w:rPr>
              <w:t>iran povoljan poslovni ambijent u skladu s nadl</w:t>
            </w:r>
            <w:r>
              <w:rPr>
                <w:rFonts w:ascii="Calibri" w:hAnsi="Calibri"/>
                <w:color w:val="00000A"/>
                <w:sz w:val="22"/>
                <w:szCs w:val="22"/>
              </w:rPr>
              <w:t>e</w:t>
            </w:r>
            <w:r>
              <w:rPr>
                <w:rFonts w:ascii="Calibri" w:hAnsi="Calibri"/>
                <w:color w:val="00000A"/>
                <w:sz w:val="22"/>
                <w:szCs w:val="22"/>
              </w:rPr>
              <w:t>žnostima lokalne samou</w:t>
            </w:r>
            <w:r>
              <w:rPr>
                <w:rFonts w:ascii="Calibri" w:hAnsi="Calibri"/>
                <w:color w:val="00000A"/>
                <w:sz w:val="22"/>
                <w:szCs w:val="22"/>
              </w:rPr>
              <w:t>p</w:t>
            </w:r>
            <w:r>
              <w:rPr>
                <w:rFonts w:ascii="Calibri" w:hAnsi="Calibri"/>
                <w:color w:val="00000A"/>
                <w:sz w:val="22"/>
                <w:szCs w:val="22"/>
              </w:rPr>
              <w:t>rave kroz unapređenje i prilagođavanje admini</w:t>
            </w:r>
            <w:r>
              <w:rPr>
                <w:rFonts w:ascii="Calibri" w:hAnsi="Calibri"/>
                <w:color w:val="00000A"/>
                <w:sz w:val="22"/>
                <w:szCs w:val="22"/>
              </w:rPr>
              <w:t>s</w:t>
            </w:r>
            <w:r>
              <w:rPr>
                <w:rFonts w:ascii="Calibri" w:hAnsi="Calibri"/>
                <w:color w:val="00000A"/>
                <w:sz w:val="22"/>
                <w:szCs w:val="22"/>
              </w:rPr>
              <w:t>trativnih postupaka</w:t>
            </w:r>
          </w:p>
          <w:p w:rsidR="000A7354" w:rsidRDefault="00563A6D">
            <w:pPr>
              <w:pStyle w:val="Odlomakpopisa"/>
              <w:numPr>
                <w:ilvl w:val="0"/>
                <w:numId w:val="4"/>
              </w:numPr>
              <w:suppressAutoHyphens w:val="0"/>
            </w:pPr>
            <w:r>
              <w:rPr>
                <w:rFonts w:ascii="Calibri" w:hAnsi="Calibri"/>
                <w:sz w:val="22"/>
                <w:szCs w:val="22"/>
              </w:rPr>
              <w:t>Do 2019.</w:t>
            </w: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 xml:space="preserve"> god. i</w:t>
            </w: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>z</w:t>
            </w: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>građeni kapaciteti subj</w:t>
            </w: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>e</w:t>
            </w: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>kata javnog i nevladinog sektora s ciljem poboljš</w:t>
            </w: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>a</w:t>
            </w: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>nja dostupnosti</w:t>
            </w:r>
          </w:p>
          <w:p w:rsidR="000A7354" w:rsidRDefault="00563A6D">
            <w:pPr>
              <w:pStyle w:val="Standard"/>
              <w:suppressAutoHyphens w:val="0"/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</w:pP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 xml:space="preserve">               postojećih i izgradnje</w:t>
            </w:r>
          </w:p>
          <w:p w:rsidR="000A7354" w:rsidRDefault="00563A6D">
            <w:pPr>
              <w:pStyle w:val="Standard"/>
              <w:suppressAutoHyphens w:val="0"/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</w:pP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 xml:space="preserve">               novih javnih usluga u</w:t>
            </w:r>
          </w:p>
          <w:p w:rsidR="000A7354" w:rsidRDefault="00563A6D">
            <w:pPr>
              <w:pStyle w:val="Standard"/>
              <w:suppressAutoHyphens w:val="0"/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</w:pP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 xml:space="preserve">               okviru zdravstva,</w:t>
            </w:r>
          </w:p>
          <w:p w:rsidR="000A7354" w:rsidRDefault="00563A6D">
            <w:pPr>
              <w:pStyle w:val="Standard"/>
              <w:suppressAutoHyphens w:val="0"/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</w:pP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 xml:space="preserve">               obrazovanja i socijalne            </w:t>
            </w:r>
          </w:p>
          <w:p w:rsidR="000A7354" w:rsidRDefault="00563A6D">
            <w:pPr>
              <w:pStyle w:val="Standard"/>
              <w:suppressAutoHyphens w:val="0"/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</w:pP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 xml:space="preserve">               zaštite</w:t>
            </w:r>
          </w:p>
        </w:tc>
        <w:tc>
          <w:tcPr>
            <w:tcW w:w="3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A7354" w:rsidRDefault="00563A6D">
            <w:pPr>
              <w:pStyle w:val="Odlomakpopisa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Osiguranje transparentnosti u radu organa uprave</w:t>
            </w:r>
          </w:p>
          <w:p w:rsidR="000A7354" w:rsidRDefault="00563A6D">
            <w:pPr>
              <w:pStyle w:val="Odlomakpopis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Unaprijeđenje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efikasnosti administrativnih službi u poslovima upravnog postupka za oblast budžeta I javnih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finansija</w:t>
            </w:r>
            <w:proofErr w:type="spellEnd"/>
          </w:p>
          <w:p w:rsidR="000A7354" w:rsidRDefault="00563A6D">
            <w:pPr>
              <w:pStyle w:val="Odlomakpopis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Smanjenje javnog duga po osnovu kreditne zaduženosti</w:t>
            </w:r>
          </w:p>
          <w:p w:rsidR="000A7354" w:rsidRDefault="00563A6D">
            <w:pPr>
              <w:pStyle w:val="Odlomakpopis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Osigurati maksimalnu transparentnost u procesu provođenja javnih nabavki</w:t>
            </w:r>
          </w:p>
        </w:tc>
      </w:tr>
      <w:tr w:rsidR="000A7354"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A7354" w:rsidRDefault="00563A6D">
            <w:pPr>
              <w:pStyle w:val="Standard"/>
              <w:widowControl w:val="0"/>
              <w:spacing w:before="60"/>
            </w:pPr>
            <w:r>
              <w:rPr>
                <w:rFonts w:ascii="Calibri" w:hAnsi="Calibri"/>
                <w:sz w:val="22"/>
                <w:szCs w:val="22"/>
              </w:rPr>
              <w:t>Do 2019. god. Uspostaviti funkcionalan sistem trezorskog poslovanja za budžetske korisnike</w:t>
            </w:r>
          </w:p>
        </w:tc>
        <w:tc>
          <w:tcPr>
            <w:tcW w:w="3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A7354" w:rsidRDefault="00563A6D">
            <w:pPr>
              <w:pStyle w:val="Odlomakpopisa"/>
              <w:numPr>
                <w:ilvl w:val="0"/>
                <w:numId w:val="3"/>
              </w:numPr>
              <w:suppressAutoHyphens w:val="0"/>
            </w:pP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>Do 2019. god. i</w:t>
            </w: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>z</w:t>
            </w: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>građen i promoviran e</w:t>
            </w: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>u</w:t>
            </w: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>ropski imidž općine Sanski Most kroz lokaliziranje EU i</w:t>
            </w:r>
          </w:p>
          <w:p w:rsidR="000A7354" w:rsidRDefault="00563A6D">
            <w:pPr>
              <w:pStyle w:val="Standard"/>
              <w:suppressAutoHyphens w:val="0"/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</w:pP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 xml:space="preserve">              institucionalnu </w:t>
            </w:r>
            <w:proofErr w:type="spellStart"/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>saradnju</w:t>
            </w:r>
            <w:proofErr w:type="spellEnd"/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 xml:space="preserve">   </w:t>
            </w:r>
          </w:p>
          <w:p w:rsidR="000A7354" w:rsidRDefault="00563A6D">
            <w:pPr>
              <w:pStyle w:val="Standard"/>
              <w:suppressAutoHyphens w:val="0"/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</w:pP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 xml:space="preserve">              sa dijasporom</w:t>
            </w:r>
          </w:p>
        </w:tc>
        <w:tc>
          <w:tcPr>
            <w:tcW w:w="3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A7354" w:rsidRDefault="00563A6D">
            <w:pPr>
              <w:pStyle w:val="Odlomakpopisa"/>
              <w:numPr>
                <w:ilvl w:val="0"/>
                <w:numId w:val="3"/>
              </w:numPr>
            </w:pPr>
            <w:r>
              <w:rPr>
                <w:rFonts w:ascii="Calibri" w:hAnsi="Calibri"/>
                <w:sz w:val="22"/>
                <w:szCs w:val="22"/>
              </w:rPr>
              <w:t>Unaprijediti kontrolu prihoda I utroška javnih sredstava</w:t>
            </w:r>
          </w:p>
          <w:p w:rsidR="000A7354" w:rsidRDefault="00563A6D">
            <w:pPr>
              <w:pStyle w:val="Odlomakpopis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Optimizirati tekuće troškove organa uprave I budžetskih korisnika</w:t>
            </w:r>
          </w:p>
        </w:tc>
      </w:tr>
      <w:tr w:rsidR="000A7354"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A7354" w:rsidRDefault="00563A6D">
            <w:pPr>
              <w:pStyle w:val="Standard"/>
              <w:spacing w:before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Unaprijediti administrativne procedure u svrhu povećanja poreskih 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neporeskih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prihoda</w:t>
            </w:r>
          </w:p>
        </w:tc>
        <w:tc>
          <w:tcPr>
            <w:tcW w:w="3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A7354" w:rsidRDefault="00563A6D">
            <w:pPr>
              <w:pStyle w:val="Odlomakpopisa"/>
              <w:numPr>
                <w:ilvl w:val="0"/>
                <w:numId w:val="11"/>
              </w:numPr>
              <w:suppressAutoHyphens w:val="0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>Do 2019. god. kr</w:t>
            </w:r>
            <w:r>
              <w:rPr>
                <w:rFonts w:ascii="Calibri" w:hAnsi="Calibri"/>
                <w:color w:val="00000A"/>
                <w:sz w:val="22"/>
                <w:szCs w:val="22"/>
              </w:rPr>
              <w:t>e</w:t>
            </w:r>
            <w:r>
              <w:rPr>
                <w:rFonts w:ascii="Calibri" w:hAnsi="Calibri"/>
                <w:color w:val="00000A"/>
                <w:sz w:val="22"/>
                <w:szCs w:val="22"/>
              </w:rPr>
              <w:t>iran povoljan poslovni ambijent u skladu s nadl</w:t>
            </w:r>
            <w:r>
              <w:rPr>
                <w:rFonts w:ascii="Calibri" w:hAnsi="Calibri"/>
                <w:color w:val="00000A"/>
                <w:sz w:val="22"/>
                <w:szCs w:val="22"/>
              </w:rPr>
              <w:t>e</w:t>
            </w:r>
            <w:r>
              <w:rPr>
                <w:rFonts w:ascii="Calibri" w:hAnsi="Calibri"/>
                <w:color w:val="00000A"/>
                <w:sz w:val="22"/>
                <w:szCs w:val="22"/>
              </w:rPr>
              <w:t>žnostima lokalne samou</w:t>
            </w:r>
            <w:r>
              <w:rPr>
                <w:rFonts w:ascii="Calibri" w:hAnsi="Calibri"/>
                <w:color w:val="00000A"/>
                <w:sz w:val="22"/>
                <w:szCs w:val="22"/>
              </w:rPr>
              <w:t>p</w:t>
            </w:r>
            <w:r>
              <w:rPr>
                <w:rFonts w:ascii="Calibri" w:hAnsi="Calibri"/>
                <w:color w:val="00000A"/>
                <w:sz w:val="22"/>
                <w:szCs w:val="22"/>
              </w:rPr>
              <w:t>rave kroz unapređenje i prilagođavanje admini</w:t>
            </w:r>
            <w:r>
              <w:rPr>
                <w:rFonts w:ascii="Calibri" w:hAnsi="Calibri"/>
                <w:color w:val="00000A"/>
                <w:sz w:val="22"/>
                <w:szCs w:val="22"/>
              </w:rPr>
              <w:t>s</w:t>
            </w:r>
            <w:r>
              <w:rPr>
                <w:rFonts w:ascii="Calibri" w:hAnsi="Calibri"/>
                <w:color w:val="00000A"/>
                <w:sz w:val="22"/>
                <w:szCs w:val="22"/>
              </w:rPr>
              <w:lastRenderedPageBreak/>
              <w:t>trativnih postupaka</w:t>
            </w:r>
          </w:p>
          <w:p w:rsidR="000A7354" w:rsidRDefault="00563A6D">
            <w:pPr>
              <w:pStyle w:val="Odlomakpopisa"/>
              <w:numPr>
                <w:ilvl w:val="0"/>
                <w:numId w:val="4"/>
              </w:numPr>
              <w:suppressAutoHyphens w:val="0"/>
            </w:pPr>
            <w:r>
              <w:rPr>
                <w:rFonts w:ascii="Calibri" w:hAnsi="Calibri"/>
                <w:sz w:val="22"/>
                <w:szCs w:val="22"/>
              </w:rPr>
              <w:t>Do 2019.</w:t>
            </w: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 xml:space="preserve"> god. i</w:t>
            </w: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>z</w:t>
            </w: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>građeni kapaciteti subj</w:t>
            </w: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>e</w:t>
            </w: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>kata javnog i nevladinog sektora s ciljem poboljš</w:t>
            </w: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>a</w:t>
            </w: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>nja dostupnosti</w:t>
            </w:r>
          </w:p>
          <w:p w:rsidR="000A7354" w:rsidRDefault="00563A6D">
            <w:pPr>
              <w:pStyle w:val="Standard"/>
              <w:suppressAutoHyphens w:val="0"/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</w:pP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 xml:space="preserve">               postojećih i izgradnje</w:t>
            </w:r>
          </w:p>
          <w:p w:rsidR="000A7354" w:rsidRDefault="00563A6D">
            <w:pPr>
              <w:pStyle w:val="Standard"/>
              <w:suppressAutoHyphens w:val="0"/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</w:pP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 xml:space="preserve">               novih javnih usluga u</w:t>
            </w:r>
          </w:p>
          <w:p w:rsidR="000A7354" w:rsidRDefault="00563A6D">
            <w:pPr>
              <w:pStyle w:val="Standard"/>
              <w:suppressAutoHyphens w:val="0"/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</w:pP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 xml:space="preserve">               okviru zdravstva,</w:t>
            </w:r>
          </w:p>
          <w:p w:rsidR="000A7354" w:rsidRDefault="00563A6D">
            <w:pPr>
              <w:pStyle w:val="Standard"/>
              <w:suppressAutoHyphens w:val="0"/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</w:pP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 xml:space="preserve">               obrazovanja i socijalne            </w:t>
            </w:r>
          </w:p>
          <w:p w:rsidR="000A7354" w:rsidRDefault="00563A6D">
            <w:pPr>
              <w:pStyle w:val="Odlomakpopisa"/>
              <w:suppressAutoHyphens w:val="0"/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</w:pP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 xml:space="preserve"> zaštite</w:t>
            </w:r>
          </w:p>
        </w:tc>
        <w:tc>
          <w:tcPr>
            <w:tcW w:w="3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A7354" w:rsidRDefault="00563A6D">
            <w:pPr>
              <w:pStyle w:val="Odlomakpopisa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Uvećati budžetska sredstva namijenjena implementaciji razvojnih projekata predviđenih strateškim razvojnim planovima</w:t>
            </w:r>
          </w:p>
          <w:p w:rsidR="000A7354" w:rsidRDefault="00563A6D">
            <w:pPr>
              <w:pStyle w:val="Odlomakpopis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Smanjiti opterećenje budžeta po osnovu troškova sudskih 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vansudskih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presuda I nagodbi</w:t>
            </w:r>
          </w:p>
        </w:tc>
      </w:tr>
      <w:tr w:rsidR="000A7354"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A7354" w:rsidRDefault="00563A6D">
            <w:pPr>
              <w:pStyle w:val="Standard"/>
              <w:spacing w:before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Optimizirati stručne I zajedničke poslove u skladu sa ljudskim i tehničkim resursima organa uprave.</w:t>
            </w:r>
          </w:p>
        </w:tc>
        <w:tc>
          <w:tcPr>
            <w:tcW w:w="3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A7354" w:rsidRDefault="00563A6D">
            <w:pPr>
              <w:pStyle w:val="Odlomakpopisa"/>
              <w:numPr>
                <w:ilvl w:val="0"/>
                <w:numId w:val="13"/>
              </w:numPr>
              <w:suppressAutoHyphens w:val="0"/>
            </w:pPr>
            <w:r>
              <w:rPr>
                <w:rFonts w:ascii="Calibri" w:hAnsi="Calibri"/>
                <w:sz w:val="22"/>
                <w:szCs w:val="22"/>
              </w:rPr>
              <w:t>Do 2019.</w:t>
            </w: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 xml:space="preserve"> god. i</w:t>
            </w: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>z</w:t>
            </w: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>građeni kapaciteti subj</w:t>
            </w: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>e</w:t>
            </w: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>kata javnog i nevladinog sektora s ciljem poboljš</w:t>
            </w: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>a</w:t>
            </w: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>nja dostupnosti</w:t>
            </w:r>
          </w:p>
          <w:p w:rsidR="000A7354" w:rsidRDefault="00563A6D">
            <w:pPr>
              <w:pStyle w:val="Standard"/>
              <w:suppressAutoHyphens w:val="0"/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</w:pP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 xml:space="preserve">               postojećih i izgradnje</w:t>
            </w:r>
          </w:p>
          <w:p w:rsidR="000A7354" w:rsidRDefault="00563A6D">
            <w:pPr>
              <w:pStyle w:val="Standard"/>
              <w:suppressAutoHyphens w:val="0"/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</w:pP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 xml:space="preserve">               novih javnih usluga u</w:t>
            </w:r>
          </w:p>
          <w:p w:rsidR="000A7354" w:rsidRDefault="00563A6D">
            <w:pPr>
              <w:pStyle w:val="Standard"/>
              <w:suppressAutoHyphens w:val="0"/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</w:pP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 xml:space="preserve">               okviru zdravstva,</w:t>
            </w:r>
          </w:p>
          <w:p w:rsidR="000A7354" w:rsidRDefault="00563A6D">
            <w:pPr>
              <w:pStyle w:val="Standard"/>
              <w:suppressAutoHyphens w:val="0"/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</w:pP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 xml:space="preserve">               obrazovanja i socijalne            </w:t>
            </w:r>
          </w:p>
          <w:p w:rsidR="000A7354" w:rsidRDefault="00563A6D">
            <w:pPr>
              <w:pStyle w:val="Odlomakpopisa"/>
              <w:suppressAutoHyphens w:val="0"/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</w:pPr>
            <w:r>
              <w:rPr>
                <w:rFonts w:ascii="Calibri" w:hAnsi="Calibri" w:cs="Cambria,Bold"/>
                <w:bCs/>
                <w:color w:val="00000A"/>
                <w:sz w:val="22"/>
                <w:szCs w:val="22"/>
              </w:rPr>
              <w:t xml:space="preserve"> zaštite</w:t>
            </w:r>
          </w:p>
          <w:p w:rsidR="000A7354" w:rsidRDefault="00563A6D">
            <w:pPr>
              <w:pStyle w:val="Odlomakpopisa"/>
              <w:numPr>
                <w:ilvl w:val="0"/>
                <w:numId w:val="4"/>
              </w:numPr>
              <w:suppressAutoHyphens w:val="0"/>
              <w:rPr>
                <w:rFonts w:ascii="Calibri" w:hAnsi="Calibri" w:cs="Calibri"/>
                <w:color w:val="00000A"/>
                <w:sz w:val="21"/>
                <w:szCs w:val="21"/>
              </w:rPr>
            </w:pPr>
            <w:r>
              <w:rPr>
                <w:rFonts w:ascii="Calibri" w:hAnsi="Calibri" w:cs="Calibri"/>
                <w:color w:val="00000A"/>
                <w:sz w:val="21"/>
                <w:szCs w:val="21"/>
              </w:rPr>
              <w:t>Do 2019. god. u</w:t>
            </w:r>
            <w:r>
              <w:rPr>
                <w:rFonts w:ascii="Calibri" w:hAnsi="Calibri" w:cs="Calibri"/>
                <w:color w:val="00000A"/>
                <w:sz w:val="21"/>
                <w:szCs w:val="21"/>
              </w:rPr>
              <w:t>s</w:t>
            </w:r>
            <w:r>
              <w:rPr>
                <w:rFonts w:ascii="Calibri" w:hAnsi="Calibri" w:cs="Calibri"/>
                <w:color w:val="00000A"/>
                <w:sz w:val="21"/>
                <w:szCs w:val="21"/>
              </w:rPr>
              <w:t>postavljen sistem energet</w:t>
            </w:r>
            <w:r>
              <w:rPr>
                <w:rFonts w:ascii="Calibri" w:hAnsi="Calibri" w:cs="Calibri"/>
                <w:color w:val="00000A"/>
                <w:sz w:val="21"/>
                <w:szCs w:val="21"/>
              </w:rPr>
              <w:t>s</w:t>
            </w:r>
            <w:r>
              <w:rPr>
                <w:rFonts w:ascii="Calibri" w:hAnsi="Calibri" w:cs="Calibri"/>
                <w:color w:val="00000A"/>
                <w:sz w:val="21"/>
                <w:szCs w:val="21"/>
              </w:rPr>
              <w:t xml:space="preserve">ke učinkovitosti objekata javnih ustanova i </w:t>
            </w:r>
            <w:proofErr w:type="spellStart"/>
            <w:r>
              <w:rPr>
                <w:rFonts w:ascii="Calibri" w:hAnsi="Calibri" w:cs="Calibri"/>
                <w:color w:val="00000A"/>
                <w:sz w:val="21"/>
                <w:szCs w:val="21"/>
              </w:rPr>
              <w:t>preduzeća</w:t>
            </w:r>
            <w:proofErr w:type="spellEnd"/>
            <w:r>
              <w:rPr>
                <w:rFonts w:ascii="Calibri" w:hAnsi="Calibri" w:cs="Calibri"/>
                <w:color w:val="00000A"/>
                <w:sz w:val="21"/>
                <w:szCs w:val="21"/>
              </w:rPr>
              <w:t xml:space="preserve"> uz smanjenje trenutnih troškova za 20%</w:t>
            </w:r>
          </w:p>
        </w:tc>
        <w:tc>
          <w:tcPr>
            <w:tcW w:w="3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A7354" w:rsidRDefault="00563A6D">
            <w:pPr>
              <w:pStyle w:val="Odlomakpopisa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Smanjiti troškove energenata kroz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sprovođenje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mjera energetske efikasnosti</w:t>
            </w:r>
          </w:p>
          <w:p w:rsidR="000A7354" w:rsidRDefault="00563A6D">
            <w:pPr>
              <w:pStyle w:val="Odlomakpopis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Unaprijediti sektor e-uprave s ciljem racionalizacije tekućih troškova</w:t>
            </w:r>
          </w:p>
          <w:p w:rsidR="000A7354" w:rsidRDefault="000A7354">
            <w:pPr>
              <w:pStyle w:val="Standard"/>
              <w:ind w:left="36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A7354" w:rsidRDefault="000A7354">
      <w:pPr>
        <w:pStyle w:val="Standard"/>
        <w:spacing w:before="60"/>
        <w:jc w:val="both"/>
        <w:rPr>
          <w:rFonts w:ascii="Calibri" w:hAnsi="Calibri"/>
          <w:b/>
        </w:rPr>
      </w:pPr>
    </w:p>
    <w:p w:rsidR="000A7354" w:rsidRDefault="000A7354">
      <w:pPr>
        <w:pStyle w:val="Podnoje"/>
        <w:ind w:right="360"/>
        <w:sectPr w:rsidR="000A7354">
          <w:footerReference w:type="even" r:id="rId9"/>
          <w:footerReference w:type="default" r:id="rId10"/>
          <w:pgSz w:w="11906" w:h="16838"/>
          <w:pgMar w:top="1440" w:right="1077" w:bottom="720" w:left="1077" w:header="720" w:footer="720" w:gutter="0"/>
          <w:cols w:space="720"/>
          <w:titlePg/>
        </w:sectPr>
      </w:pPr>
    </w:p>
    <w:p w:rsidR="000A7354" w:rsidRDefault="00563A6D">
      <w:pPr>
        <w:pStyle w:val="Naslov1"/>
        <w:numPr>
          <w:ilvl w:val="0"/>
          <w:numId w:val="15"/>
        </w:numPr>
        <w:spacing w:before="60"/>
        <w:jc w:val="center"/>
        <w:rPr>
          <w:sz w:val="26"/>
          <w:szCs w:val="26"/>
        </w:rPr>
      </w:pPr>
      <w:bookmarkStart w:id="3" w:name="_Toc386190620"/>
      <w:bookmarkEnd w:id="3"/>
      <w:r>
        <w:rPr>
          <w:sz w:val="26"/>
          <w:szCs w:val="26"/>
        </w:rPr>
        <w:lastRenderedPageBreak/>
        <w:t xml:space="preserve">Pregled redovnih poslova Službe za </w:t>
      </w:r>
      <w:proofErr w:type="spellStart"/>
      <w:r>
        <w:rPr>
          <w:sz w:val="26"/>
          <w:szCs w:val="26"/>
        </w:rPr>
        <w:t>finansije</w:t>
      </w:r>
      <w:proofErr w:type="spellEnd"/>
      <w:r>
        <w:rPr>
          <w:sz w:val="26"/>
          <w:szCs w:val="26"/>
        </w:rPr>
        <w:t>, trezor i zajedničke poslove za 2019.godinu</w:t>
      </w:r>
    </w:p>
    <w:tbl>
      <w:tblPr>
        <w:tblW w:w="14370" w:type="dxa"/>
        <w:tblInd w:w="-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2"/>
        <w:gridCol w:w="1515"/>
        <w:gridCol w:w="1180"/>
        <w:gridCol w:w="1091"/>
        <w:gridCol w:w="1667"/>
        <w:gridCol w:w="1700"/>
        <w:gridCol w:w="264"/>
        <w:gridCol w:w="1789"/>
        <w:gridCol w:w="1140"/>
        <w:gridCol w:w="585"/>
        <w:gridCol w:w="730"/>
        <w:gridCol w:w="477"/>
        <w:gridCol w:w="608"/>
        <w:gridCol w:w="782"/>
      </w:tblGrid>
      <w:tr w:rsidR="000A7354">
        <w:trPr>
          <w:trHeight w:val="529"/>
        </w:trPr>
        <w:tc>
          <w:tcPr>
            <w:tcW w:w="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8DB4E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5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8DB4E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8DB4E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R.br.</w:t>
            </w:r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8DB4E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Projekti, mjere i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redovniposlovi</w:t>
            </w:r>
            <w:proofErr w:type="spellEnd"/>
          </w:p>
        </w:tc>
        <w:tc>
          <w:tcPr>
            <w:tcW w:w="16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8DB4E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20"/>
              </w:rPr>
              <w:t>Veza sa strategijom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8DB4E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20"/>
              </w:rPr>
              <w:t>Veza za programom</w:t>
            </w:r>
          </w:p>
        </w:tc>
        <w:tc>
          <w:tcPr>
            <w:tcW w:w="2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8DB4E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Rezultati (u tekućoj godini)</w:t>
            </w:r>
          </w:p>
        </w:tc>
        <w:tc>
          <w:tcPr>
            <w:tcW w:w="17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8DB4E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Ukupno planirana sredstva za tekuću godinu</w:t>
            </w:r>
          </w:p>
        </w:tc>
        <w:tc>
          <w:tcPr>
            <w:tcW w:w="1140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8DB4E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Planirana sredstva (tekuća godina)</w:t>
            </w:r>
          </w:p>
        </w:tc>
        <w:tc>
          <w:tcPr>
            <w:tcW w:w="131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4E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  <w:p w:rsidR="000A7354" w:rsidRDefault="00563A6D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Budžetski kod i/ili oznaku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ekst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. izvora</w:t>
            </w:r>
          </w:p>
          <w:p w:rsidR="000A7354" w:rsidRDefault="000A7354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8DB4E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Rok za izvršenje  (u tekućoj godini)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4E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Osoba u Službi/Odjeljenju odgovorna za  aktivnost</w:t>
            </w:r>
          </w:p>
        </w:tc>
      </w:tr>
      <w:tr w:rsidR="000A7354">
        <w:trPr>
          <w:trHeight w:val="300"/>
        </w:trPr>
        <w:tc>
          <w:tcPr>
            <w:tcW w:w="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8DB4E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63A6D" w:rsidRDefault="00563A6D"/>
        </w:tc>
        <w:tc>
          <w:tcPr>
            <w:tcW w:w="15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8DB4E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63A6D" w:rsidRDefault="00563A6D"/>
        </w:tc>
        <w:tc>
          <w:tcPr>
            <w:tcW w:w="11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8DB4E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63A6D" w:rsidRDefault="00563A6D"/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8DB4E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63A6D" w:rsidRDefault="00563A6D"/>
        </w:tc>
        <w:tc>
          <w:tcPr>
            <w:tcW w:w="16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8DB4E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63A6D" w:rsidRDefault="00563A6D"/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8DB4E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63A6D" w:rsidRDefault="00563A6D"/>
        </w:tc>
        <w:tc>
          <w:tcPr>
            <w:tcW w:w="2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8DB4E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63A6D" w:rsidRDefault="00563A6D"/>
        </w:tc>
        <w:tc>
          <w:tcPr>
            <w:tcW w:w="17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8DB4E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63A6D" w:rsidRDefault="00563A6D"/>
        </w:tc>
        <w:tc>
          <w:tcPr>
            <w:tcW w:w="1140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Budžet JLS</w:t>
            </w:r>
          </w:p>
        </w:tc>
        <w:tc>
          <w:tcPr>
            <w:tcW w:w="131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4E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63A6D" w:rsidRDefault="00563A6D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8DB4E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63A6D" w:rsidRDefault="00563A6D"/>
        </w:tc>
        <w:tc>
          <w:tcPr>
            <w:tcW w:w="139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4E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63A6D" w:rsidRDefault="00563A6D"/>
        </w:tc>
      </w:tr>
      <w:tr w:rsidR="000A7354">
        <w:trPr>
          <w:trHeight w:val="305"/>
        </w:trPr>
        <w:tc>
          <w:tcPr>
            <w:tcW w:w="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8DB4E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63A6D" w:rsidRDefault="00563A6D"/>
        </w:tc>
        <w:tc>
          <w:tcPr>
            <w:tcW w:w="15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8DB4E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63A6D" w:rsidRDefault="00563A6D"/>
        </w:tc>
        <w:tc>
          <w:tcPr>
            <w:tcW w:w="11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8DB4E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63A6D" w:rsidRDefault="00563A6D"/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8DB4E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63A6D" w:rsidRDefault="00563A6D"/>
        </w:tc>
        <w:tc>
          <w:tcPr>
            <w:tcW w:w="16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8DB4E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63A6D" w:rsidRDefault="00563A6D"/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8DB4E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63A6D" w:rsidRDefault="00563A6D"/>
        </w:tc>
        <w:tc>
          <w:tcPr>
            <w:tcW w:w="2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8DB4E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63A6D" w:rsidRDefault="00563A6D"/>
        </w:tc>
        <w:tc>
          <w:tcPr>
            <w:tcW w:w="17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8DB4E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63A6D" w:rsidRDefault="00563A6D"/>
        </w:tc>
        <w:tc>
          <w:tcPr>
            <w:tcW w:w="1140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63A6D" w:rsidRDefault="00563A6D"/>
        </w:tc>
        <w:tc>
          <w:tcPr>
            <w:tcW w:w="131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4E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63A6D" w:rsidRDefault="00563A6D"/>
        </w:tc>
        <w:tc>
          <w:tcPr>
            <w:tcW w:w="4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8DB4E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63A6D" w:rsidRDefault="00563A6D"/>
        </w:tc>
        <w:tc>
          <w:tcPr>
            <w:tcW w:w="139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4E3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63A6D" w:rsidRDefault="00563A6D"/>
        </w:tc>
      </w:tr>
      <w:tr w:rsidR="000A7354">
        <w:trPr>
          <w:trHeight w:val="375"/>
        </w:trPr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01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>STRATEŠKI PROJEKTI I MJERE</w:t>
            </w:r>
          </w:p>
        </w:tc>
      </w:tr>
      <w:tr w:rsidR="000A7354">
        <w:trPr>
          <w:trHeight w:val="675"/>
        </w:trPr>
        <w:tc>
          <w:tcPr>
            <w:tcW w:w="843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Unapređenje tehničkih i administrativnih kapaciteta Službe za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finansije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, trezor i zajedničke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poslove (saniranje prostorija, nabavka namještaja.</w:t>
            </w:r>
          </w:p>
        </w:tc>
        <w:tc>
          <w:tcPr>
            <w:tcW w:w="1667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right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right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</w:tc>
        <w:tc>
          <w:tcPr>
            <w:tcW w:w="585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right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center"/>
            </w:pPr>
          </w:p>
        </w:tc>
        <w:tc>
          <w:tcPr>
            <w:tcW w:w="608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</w:tr>
      <w:tr w:rsidR="000A7354">
        <w:trPr>
          <w:trHeight w:val="432"/>
        </w:trPr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01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>REDOVNI POSLOVI</w:t>
            </w:r>
          </w:p>
        </w:tc>
      </w:tr>
      <w:tr w:rsidR="000A7354">
        <w:trPr>
          <w:trHeight w:val="4213"/>
        </w:trPr>
        <w:tc>
          <w:tcPr>
            <w:tcW w:w="843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1.</w:t>
            </w:r>
          </w:p>
        </w:tc>
        <w:tc>
          <w:tcPr>
            <w:tcW w:w="1091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Izrada konačnih odluka, analiza, izvještaja, stručnih materijala.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Sprovedba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I izvršavanje svih zakonskih I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podzakonskih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akata Federacije, USK, Općinskog vijeća I drugih odluka iz  nadležnosti Službe.</w:t>
            </w:r>
          </w:p>
          <w:p w:rsidR="000A7354" w:rsidRDefault="00563A6D">
            <w:pPr>
              <w:pStyle w:val="Standard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Izrada nacrta I prijedloga Općinskog budžeta I realizacija istog.</w:t>
            </w:r>
          </w:p>
        </w:tc>
        <w:tc>
          <w:tcPr>
            <w:tcW w:w="1667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suppressAutoHyphens w:val="0"/>
              <w:rPr>
                <w:rFonts w:ascii="Calibri" w:hAnsi="Calibri"/>
                <w:color w:val="00000A"/>
                <w:sz w:val="20"/>
                <w:szCs w:val="20"/>
              </w:rPr>
            </w:pPr>
            <w:r>
              <w:rPr>
                <w:rFonts w:ascii="Calibri" w:hAnsi="Calibri"/>
                <w:color w:val="00000A"/>
                <w:sz w:val="20"/>
                <w:szCs w:val="20"/>
              </w:rPr>
              <w:t>Do 2019. god. kreiran povoljan poslovni ambijent u skladu s nadl</w:t>
            </w:r>
            <w:r>
              <w:rPr>
                <w:rFonts w:ascii="Calibri" w:hAnsi="Calibri"/>
                <w:color w:val="00000A"/>
                <w:sz w:val="20"/>
                <w:szCs w:val="20"/>
              </w:rPr>
              <w:t>e</w:t>
            </w:r>
            <w:r>
              <w:rPr>
                <w:rFonts w:ascii="Calibri" w:hAnsi="Calibri"/>
                <w:color w:val="00000A"/>
                <w:sz w:val="20"/>
                <w:szCs w:val="20"/>
              </w:rPr>
              <w:t>žnostima lokalne samouprave kroz unapređenje i prilagođavanje administrativnih postupaka</w:t>
            </w:r>
          </w:p>
          <w:p w:rsidR="000A7354" w:rsidRDefault="000A7354">
            <w:pPr>
              <w:pStyle w:val="Standard"/>
              <w:suppressAutoHyphens w:val="0"/>
              <w:rPr>
                <w:rFonts w:ascii="Calibri" w:hAnsi="Calibri"/>
                <w:sz w:val="20"/>
                <w:szCs w:val="20"/>
              </w:rPr>
            </w:pPr>
          </w:p>
          <w:p w:rsidR="000A7354" w:rsidRDefault="00563A6D">
            <w:pPr>
              <w:pStyle w:val="Standard"/>
              <w:suppressAutoHyphens w:val="0"/>
            </w:pPr>
            <w:r>
              <w:rPr>
                <w:rFonts w:ascii="Calibri" w:hAnsi="Calibri"/>
                <w:sz w:val="20"/>
                <w:szCs w:val="20"/>
              </w:rPr>
              <w:t>Do 2019.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 xml:space="preserve"> god. izgrađeni kapac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i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teti subjekata javnog i nevlad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i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nog sektora s ciljem poboljš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a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nja dostupnosti</w:t>
            </w:r>
          </w:p>
          <w:p w:rsidR="000A7354" w:rsidRDefault="00563A6D">
            <w:pPr>
              <w:pStyle w:val="Standard"/>
              <w:suppressAutoHyphens w:val="0"/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postojećih i i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z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gradnje</w:t>
            </w:r>
          </w:p>
          <w:p w:rsidR="000A7354" w:rsidRDefault="00563A6D">
            <w:pPr>
              <w:pStyle w:val="Standard"/>
              <w:suppressAutoHyphens w:val="0"/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novih javnih usl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u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ga u okviru zdra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v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stva,</w:t>
            </w:r>
          </w:p>
          <w:p w:rsidR="000A7354" w:rsidRDefault="00563A6D">
            <w:pPr>
              <w:pStyle w:val="Standard"/>
              <w:suppressAutoHyphens w:val="0"/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obrazovanja i socijalne      zašt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i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te</w:t>
            </w:r>
          </w:p>
        </w:tc>
        <w:tc>
          <w:tcPr>
            <w:tcW w:w="170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Osiguranje transparentnosti u radu organa uprave</w:t>
            </w:r>
          </w:p>
          <w:p w:rsidR="000A7354" w:rsidRDefault="000A7354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  <w:p w:rsidR="000A7354" w:rsidRDefault="00563A6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Unaprijeđenje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efikasnosti administrativnih službi u poslovima upravnog postupka za oblast budžeta I javnih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finansija</w:t>
            </w:r>
            <w:proofErr w:type="spellEnd"/>
          </w:p>
          <w:p w:rsidR="000A7354" w:rsidRDefault="000A7354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  <w:p w:rsidR="000A7354" w:rsidRDefault="00563A6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Smanjenje javnog duga po osnovu kreditne zaduženosti</w:t>
            </w:r>
          </w:p>
          <w:p w:rsidR="000A7354" w:rsidRDefault="000A7354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  <w:p w:rsidR="000A7354" w:rsidRDefault="00563A6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Osigurati maksimalnu transparentnost u procesu provođenja javnih nabavki</w:t>
            </w:r>
          </w:p>
        </w:tc>
        <w:tc>
          <w:tcPr>
            <w:tcW w:w="264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Svi dokumenti,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</w:rPr>
              <w:t>izvješatji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</w:rPr>
              <w:t>, planovi, odl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 xml:space="preserve">uke I ostali materijali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</w:rPr>
              <w:t>uarađeni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I poslani Općinsk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om vijeću na usvajanje u skladu sa Poslovnik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om o radu Općinskog vijeća</w:t>
            </w:r>
          </w:p>
        </w:tc>
        <w:tc>
          <w:tcPr>
            <w:tcW w:w="1789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right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right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</w:tc>
        <w:tc>
          <w:tcPr>
            <w:tcW w:w="585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right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608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</w:rPr>
              <w:t>Kontinuirano</w:t>
            </w:r>
          </w:p>
        </w:tc>
        <w:tc>
          <w:tcPr>
            <w:tcW w:w="782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</w:rPr>
              <w:t xml:space="preserve">Ermina </w:t>
            </w:r>
            <w:proofErr w:type="spellStart"/>
            <w:r>
              <w:rPr>
                <w:rFonts w:ascii="Calibri" w:eastAsia="Times New Roman" w:hAnsi="Calibri" w:cs="Times New Roman"/>
                <w:sz w:val="17"/>
                <w:szCs w:val="17"/>
              </w:rPr>
              <w:t>Hrnčić</w:t>
            </w:r>
            <w:proofErr w:type="spellEnd"/>
            <w:r>
              <w:rPr>
                <w:rFonts w:ascii="Calibri" w:eastAsia="Times New Roman" w:hAnsi="Calibri" w:cs="Times New Roman"/>
                <w:sz w:val="17"/>
                <w:szCs w:val="17"/>
              </w:rPr>
              <w:t xml:space="preserve"> Šef/ Načelnik Službe</w:t>
            </w:r>
          </w:p>
        </w:tc>
      </w:tr>
      <w:tr w:rsidR="000A7354">
        <w:trPr>
          <w:trHeight w:val="4213"/>
        </w:trPr>
        <w:tc>
          <w:tcPr>
            <w:tcW w:w="843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center"/>
              <w:rPr>
                <w:rFonts w:ascii="Calibri" w:hAnsi="Calibri"/>
              </w:rPr>
            </w:pP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center"/>
              <w:rPr>
                <w:rFonts w:ascii="Calibri" w:hAnsi="Calibri"/>
              </w:rPr>
            </w:pP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Poslovi sistema trezora sa ovlaštenjima u modulu  unosa zakonskog budžeta, unos rebalansa, nos I održavanje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šifrarnika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banaka, održavanje informacija o budžetu, unos I održavanje bankovnih računa, unos I održavanje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šifrarnika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dobavljača I kupaca.</w:t>
            </w:r>
          </w:p>
        </w:tc>
        <w:tc>
          <w:tcPr>
            <w:tcW w:w="1667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suppressAutoHyphens w:val="0"/>
              <w:rPr>
                <w:rFonts w:ascii="Calibri" w:hAnsi="Calibri"/>
                <w:color w:val="00000A"/>
                <w:sz w:val="20"/>
                <w:szCs w:val="20"/>
              </w:rPr>
            </w:pPr>
            <w:r>
              <w:rPr>
                <w:rFonts w:ascii="Calibri" w:hAnsi="Calibri"/>
                <w:color w:val="00000A"/>
                <w:sz w:val="20"/>
                <w:szCs w:val="20"/>
              </w:rPr>
              <w:t>Do 2019. god. kreiran povoljan poslovni ambijent u skladu s nadl</w:t>
            </w:r>
            <w:r>
              <w:rPr>
                <w:rFonts w:ascii="Calibri" w:hAnsi="Calibri"/>
                <w:color w:val="00000A"/>
                <w:sz w:val="20"/>
                <w:szCs w:val="20"/>
              </w:rPr>
              <w:t>e</w:t>
            </w:r>
            <w:r>
              <w:rPr>
                <w:rFonts w:ascii="Calibri" w:hAnsi="Calibri"/>
                <w:color w:val="00000A"/>
                <w:sz w:val="20"/>
                <w:szCs w:val="20"/>
              </w:rPr>
              <w:t>žnostima lokalne samouprave kroz unapređenje i prilagođavanje administrativnih postupaka</w:t>
            </w:r>
          </w:p>
          <w:p w:rsidR="000A7354" w:rsidRDefault="000A7354">
            <w:pPr>
              <w:pStyle w:val="Standard"/>
              <w:suppressAutoHyphens w:val="0"/>
              <w:rPr>
                <w:rFonts w:ascii="Calibri" w:hAnsi="Calibri"/>
                <w:color w:val="00000A"/>
                <w:sz w:val="20"/>
                <w:szCs w:val="20"/>
              </w:rPr>
            </w:pPr>
          </w:p>
          <w:p w:rsidR="000A7354" w:rsidRDefault="00563A6D">
            <w:pPr>
              <w:pStyle w:val="Standard"/>
              <w:suppressAutoHyphens w:val="0"/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Do 2019. god. izgrađen i pr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o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 xml:space="preserve">moviran europski imidž općine Sanski Most kroz lokaliziranje EU institucionalnu </w:t>
            </w:r>
            <w:proofErr w:type="spellStart"/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saradnju</w:t>
            </w:r>
            <w:proofErr w:type="spellEnd"/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 xml:space="preserve"> sa dija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s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porom</w:t>
            </w:r>
          </w:p>
          <w:p w:rsidR="000A7354" w:rsidRDefault="000A7354">
            <w:pPr>
              <w:pStyle w:val="Standard"/>
              <w:suppressAutoHyphens w:val="0"/>
              <w:rPr>
                <w:rFonts w:ascii="Calibri" w:hAnsi="Calibri"/>
                <w:color w:val="00000A"/>
                <w:sz w:val="20"/>
                <w:szCs w:val="20"/>
              </w:rPr>
            </w:pPr>
          </w:p>
          <w:p w:rsidR="000A7354" w:rsidRDefault="000A7354">
            <w:pPr>
              <w:pStyle w:val="Standard"/>
              <w:suppressAutoHyphens w:val="0"/>
              <w:rPr>
                <w:rFonts w:ascii="Calibri" w:hAnsi="Calibri"/>
                <w:color w:val="00000A"/>
                <w:sz w:val="20"/>
                <w:szCs w:val="20"/>
              </w:rPr>
            </w:pPr>
          </w:p>
          <w:p w:rsidR="000A7354" w:rsidRDefault="000A7354">
            <w:pPr>
              <w:pStyle w:val="Standard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Unaprijediti kontrolu prihoda I utroška javnih sredstava</w:t>
            </w:r>
          </w:p>
          <w:p w:rsidR="000A7354" w:rsidRDefault="000A7354">
            <w:pPr>
              <w:pStyle w:val="Standard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0A7354" w:rsidRDefault="00563A6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Optimizirati tekuće troškove organa uprave I budžetskih korisnika</w:t>
            </w:r>
          </w:p>
          <w:p w:rsidR="000A7354" w:rsidRDefault="000A7354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  <w:p w:rsidR="000A7354" w:rsidRDefault="00563A6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Smanjenje javnog duga po osnovu kreditne zaduženosti</w:t>
            </w:r>
          </w:p>
          <w:p w:rsidR="000A7354" w:rsidRDefault="000A7354">
            <w:pPr>
              <w:pStyle w:val="Standard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</w:pPr>
            <w:r>
              <w:rPr>
                <w:rFonts w:ascii="Calibri" w:hAnsi="Calibri"/>
                <w:sz w:val="18"/>
                <w:szCs w:val="18"/>
              </w:rPr>
              <w:t>Ispunjeni ljudski I tehnički kapaciteti za uspost</w:t>
            </w:r>
            <w:r>
              <w:rPr>
                <w:rFonts w:ascii="Calibri" w:hAnsi="Calibri"/>
                <w:sz w:val="18"/>
                <w:szCs w:val="18"/>
              </w:rPr>
              <w:lastRenderedPageBreak/>
              <w:t>avu trezorskog poslovanja</w:t>
            </w:r>
          </w:p>
        </w:tc>
        <w:tc>
          <w:tcPr>
            <w:tcW w:w="1789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---</w:t>
            </w:r>
          </w:p>
        </w:tc>
        <w:tc>
          <w:tcPr>
            <w:tcW w:w="608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Kontinuirano</w:t>
            </w:r>
          </w:p>
        </w:tc>
        <w:tc>
          <w:tcPr>
            <w:tcW w:w="782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Erna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Huseinović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,</w:t>
            </w:r>
          </w:p>
          <w:p w:rsidR="000A7354" w:rsidRDefault="00563A6D">
            <w:pPr>
              <w:pStyle w:val="Standard"/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Mineta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Grbić</w:t>
            </w:r>
          </w:p>
        </w:tc>
      </w:tr>
      <w:tr w:rsidR="000A7354">
        <w:trPr>
          <w:trHeight w:val="240"/>
        </w:trPr>
        <w:tc>
          <w:tcPr>
            <w:tcW w:w="843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center"/>
              <w:rPr>
                <w:rFonts w:ascii="Calibri" w:hAnsi="Calibri"/>
              </w:rPr>
            </w:pP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center"/>
              <w:rPr>
                <w:rFonts w:ascii="Calibri" w:hAnsi="Calibri"/>
              </w:rPr>
            </w:pP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center"/>
              <w:rPr>
                <w:rFonts w:ascii="Calibri" w:hAnsi="Calibri"/>
              </w:rPr>
            </w:pPr>
          </w:p>
        </w:tc>
        <w:tc>
          <w:tcPr>
            <w:tcW w:w="1091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A7354">
        <w:trPr>
          <w:trHeight w:val="4213"/>
        </w:trPr>
        <w:tc>
          <w:tcPr>
            <w:tcW w:w="843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center"/>
              <w:rPr>
                <w:rFonts w:ascii="Calibri" w:hAnsi="Calibri"/>
              </w:rPr>
            </w:pP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center"/>
              <w:rPr>
                <w:rFonts w:ascii="Calibri" w:hAnsi="Calibri"/>
              </w:rPr>
            </w:pP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Poslovi javnih nabavki – priprema prijedloga procedura za provođenje postupka, koordinacija  stručnih poslova Komisije za javne nabavke</w:t>
            </w:r>
          </w:p>
        </w:tc>
        <w:tc>
          <w:tcPr>
            <w:tcW w:w="1667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suppressAutoHyphens w:val="0"/>
              <w:rPr>
                <w:rFonts w:ascii="Calibri" w:hAnsi="Calibri"/>
                <w:color w:val="00000A"/>
                <w:sz w:val="20"/>
                <w:szCs w:val="20"/>
              </w:rPr>
            </w:pPr>
            <w:r>
              <w:rPr>
                <w:rFonts w:ascii="Calibri" w:hAnsi="Calibri"/>
                <w:color w:val="00000A"/>
                <w:sz w:val="20"/>
                <w:szCs w:val="20"/>
              </w:rPr>
              <w:t>Do 201</w:t>
            </w:r>
            <w:r w:rsidR="000201D3">
              <w:rPr>
                <w:rFonts w:ascii="Calibri" w:hAnsi="Calibri"/>
                <w:color w:val="00000A"/>
                <w:sz w:val="20"/>
                <w:szCs w:val="20"/>
              </w:rPr>
              <w:t>9</w:t>
            </w:r>
            <w:r>
              <w:rPr>
                <w:rFonts w:ascii="Calibri" w:hAnsi="Calibri"/>
                <w:color w:val="00000A"/>
                <w:sz w:val="20"/>
                <w:szCs w:val="20"/>
              </w:rPr>
              <w:t>. god. kreiran povoljan poslovni ambijent u skladu s nadl</w:t>
            </w:r>
            <w:r>
              <w:rPr>
                <w:rFonts w:ascii="Calibri" w:hAnsi="Calibri"/>
                <w:color w:val="00000A"/>
                <w:sz w:val="20"/>
                <w:szCs w:val="20"/>
              </w:rPr>
              <w:t>e</w:t>
            </w:r>
            <w:r>
              <w:rPr>
                <w:rFonts w:ascii="Calibri" w:hAnsi="Calibri"/>
                <w:color w:val="00000A"/>
                <w:sz w:val="20"/>
                <w:szCs w:val="20"/>
              </w:rPr>
              <w:t>žnostima lokalne samouprave kroz unapređenje i prilagođavanje administrativnih postupaka</w:t>
            </w:r>
          </w:p>
          <w:p w:rsidR="000A7354" w:rsidRDefault="000A7354">
            <w:pPr>
              <w:pStyle w:val="Standard"/>
              <w:suppressAutoHyphens w:val="0"/>
              <w:rPr>
                <w:rFonts w:ascii="Calibri" w:hAnsi="Calibri"/>
                <w:sz w:val="20"/>
                <w:szCs w:val="20"/>
              </w:rPr>
            </w:pPr>
          </w:p>
          <w:p w:rsidR="000A7354" w:rsidRDefault="00563A6D">
            <w:pPr>
              <w:pStyle w:val="Standard"/>
              <w:suppressAutoHyphens w:val="0"/>
            </w:pPr>
            <w:r>
              <w:rPr>
                <w:rFonts w:ascii="Calibri" w:hAnsi="Calibri"/>
                <w:sz w:val="20"/>
                <w:szCs w:val="20"/>
              </w:rPr>
              <w:t>Do 2019.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 xml:space="preserve"> god. izgrađeni kapac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i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teti subjekata javnog i nevlad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i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nog sektora s ciljem poboljš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a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nja dostupnosti</w:t>
            </w:r>
          </w:p>
          <w:p w:rsidR="000A7354" w:rsidRDefault="00563A6D">
            <w:pPr>
              <w:pStyle w:val="Standard"/>
              <w:suppressAutoHyphens w:val="0"/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postojećih i i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z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gradnje</w:t>
            </w:r>
          </w:p>
          <w:p w:rsidR="000A7354" w:rsidRDefault="00563A6D">
            <w:pPr>
              <w:pStyle w:val="Standard"/>
              <w:suppressAutoHyphens w:val="0"/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novih javnih usl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u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ga u okviru zdra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v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stva,</w:t>
            </w:r>
          </w:p>
          <w:p w:rsidR="000A7354" w:rsidRDefault="00563A6D">
            <w:pPr>
              <w:pStyle w:val="Standard"/>
              <w:suppressAutoHyphens w:val="0"/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obrazovanja i socijalne      zašt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i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te</w:t>
            </w:r>
          </w:p>
        </w:tc>
        <w:tc>
          <w:tcPr>
            <w:tcW w:w="170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Osiguranje transparentnosti u radu organa uprave</w:t>
            </w:r>
          </w:p>
          <w:p w:rsidR="000A7354" w:rsidRDefault="000A7354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  <w:p w:rsidR="000A7354" w:rsidRDefault="00563A6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Unaprijeđenje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efikasnosti administrativnih službi u poslovima upravnog postupka za oblast budžeta I javnih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finansija</w:t>
            </w:r>
            <w:proofErr w:type="spellEnd"/>
          </w:p>
          <w:p w:rsidR="000A7354" w:rsidRDefault="000A7354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  <w:p w:rsidR="000A7354" w:rsidRDefault="00563A6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Smanjenje javnog duga po osnovu kreditne zaduženosti</w:t>
            </w:r>
          </w:p>
          <w:p w:rsidR="000A7354" w:rsidRDefault="000A7354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  <w:p w:rsidR="000A7354" w:rsidRDefault="00563A6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Osigurati maksimalnu transparentnost u procesu provođenja javnih nabavki</w:t>
            </w:r>
          </w:p>
        </w:tc>
        <w:tc>
          <w:tcPr>
            <w:tcW w:w="264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</w:pPr>
            <w:r>
              <w:rPr>
                <w:rFonts w:ascii="Calibri" w:hAnsi="Calibri"/>
                <w:sz w:val="18"/>
                <w:szCs w:val="18"/>
              </w:rPr>
              <w:t>Plan javnih nabavki za 2017 Godinu donesen na</w:t>
            </w:r>
            <w:r>
              <w:rPr>
                <w:rFonts w:ascii="Calibri" w:hAnsi="Calibri"/>
                <w:sz w:val="18"/>
                <w:szCs w:val="18"/>
              </w:rPr>
              <w:lastRenderedPageBreak/>
              <w:t>jkasnije 60 dana od usvajanja budžeta općine</w:t>
            </w:r>
          </w:p>
          <w:p w:rsidR="000A7354" w:rsidRDefault="000A7354">
            <w:pPr>
              <w:pStyle w:val="Standard"/>
              <w:rPr>
                <w:rFonts w:ascii="Calibri" w:hAnsi="Calibri"/>
                <w:sz w:val="18"/>
                <w:szCs w:val="18"/>
              </w:rPr>
            </w:pPr>
          </w:p>
          <w:p w:rsidR="000A7354" w:rsidRDefault="00563A6D">
            <w:pPr>
              <w:pStyle w:val="Standard"/>
            </w:pPr>
            <w:r>
              <w:rPr>
                <w:rFonts w:ascii="Calibri" w:hAnsi="Calibri"/>
                <w:sz w:val="18"/>
                <w:szCs w:val="18"/>
              </w:rPr>
              <w:t>Svi poslovi javnih nabavki izvršeni u skladu sa</w:t>
            </w:r>
            <w:r>
              <w:rPr>
                <w:rFonts w:ascii="Calibri" w:hAnsi="Calibri"/>
                <w:sz w:val="18"/>
                <w:szCs w:val="18"/>
              </w:rPr>
              <w:lastRenderedPageBreak/>
              <w:t xml:space="preserve"> Planom Javnih nabavki I Zakonom o javnim naba</w:t>
            </w:r>
            <w:r>
              <w:rPr>
                <w:rFonts w:ascii="Calibri" w:hAnsi="Calibri"/>
                <w:sz w:val="18"/>
                <w:szCs w:val="18"/>
              </w:rPr>
              <w:lastRenderedPageBreak/>
              <w:t>vkama BIH.</w:t>
            </w:r>
          </w:p>
          <w:p w:rsidR="000A7354" w:rsidRDefault="000A7354">
            <w:pPr>
              <w:pStyle w:val="Standard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---</w:t>
            </w:r>
          </w:p>
        </w:tc>
        <w:tc>
          <w:tcPr>
            <w:tcW w:w="608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Kontinuirano</w:t>
            </w:r>
          </w:p>
        </w:tc>
        <w:tc>
          <w:tcPr>
            <w:tcW w:w="782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Višnja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Jolić</w:t>
            </w:r>
            <w:proofErr w:type="spellEnd"/>
          </w:p>
        </w:tc>
      </w:tr>
      <w:tr w:rsidR="000A7354">
        <w:trPr>
          <w:trHeight w:val="4213"/>
        </w:trPr>
        <w:tc>
          <w:tcPr>
            <w:tcW w:w="843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center"/>
              <w:rPr>
                <w:rFonts w:ascii="Calibri" w:hAnsi="Calibri"/>
              </w:rPr>
            </w:pP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center"/>
              <w:rPr>
                <w:rFonts w:ascii="Calibri" w:hAnsi="Calibri"/>
              </w:rPr>
            </w:pP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Poslovi tekućeg I investicionog održavanja imovine u vlasništvu organa uprave, nabavka 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monitoring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potrošnog materijala, servisiranje I održavanje tehničkih kapaciteta organa uprave.</w:t>
            </w:r>
          </w:p>
        </w:tc>
        <w:tc>
          <w:tcPr>
            <w:tcW w:w="1667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201D3">
            <w:pPr>
              <w:pStyle w:val="Standard"/>
              <w:suppressAutoHyphens w:val="0"/>
            </w:pPr>
            <w:r>
              <w:rPr>
                <w:rFonts w:ascii="Calibri" w:hAnsi="Calibri"/>
                <w:sz w:val="20"/>
                <w:szCs w:val="20"/>
              </w:rPr>
              <w:t>Do 2019</w:t>
            </w:r>
            <w:r w:rsidR="00563A6D">
              <w:rPr>
                <w:rFonts w:ascii="Calibri" w:hAnsi="Calibri"/>
                <w:sz w:val="20"/>
                <w:szCs w:val="20"/>
              </w:rPr>
              <w:t>.</w:t>
            </w:r>
            <w:r w:rsidR="00563A6D"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 xml:space="preserve"> god. izgrađeni kapac</w:t>
            </w:r>
            <w:r w:rsidR="00563A6D"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i</w:t>
            </w:r>
            <w:r w:rsidR="00563A6D"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teti subjekata javnog i nevlad</w:t>
            </w:r>
            <w:r w:rsidR="00563A6D"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i</w:t>
            </w:r>
            <w:r w:rsidR="00563A6D"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nog sektora s ciljem poboljš</w:t>
            </w:r>
            <w:r w:rsidR="00563A6D"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a</w:t>
            </w:r>
            <w:r w:rsidR="00563A6D"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nja dostupnosti</w:t>
            </w:r>
          </w:p>
          <w:p w:rsidR="000A7354" w:rsidRDefault="00563A6D">
            <w:pPr>
              <w:pStyle w:val="Standard"/>
              <w:suppressAutoHyphens w:val="0"/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postojećih i i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z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gradnje</w:t>
            </w:r>
          </w:p>
          <w:p w:rsidR="000A7354" w:rsidRDefault="00563A6D">
            <w:pPr>
              <w:pStyle w:val="Standard"/>
              <w:suppressAutoHyphens w:val="0"/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novih javnih usl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u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ga u okviru zdra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v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stva,</w:t>
            </w:r>
          </w:p>
          <w:p w:rsidR="000A7354" w:rsidRDefault="00563A6D">
            <w:pPr>
              <w:pStyle w:val="Standard"/>
              <w:suppressAutoHyphens w:val="0"/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 xml:space="preserve">obrazovanja i socijalne            </w:t>
            </w:r>
          </w:p>
          <w:p w:rsidR="000A7354" w:rsidRDefault="00563A6D">
            <w:pPr>
              <w:pStyle w:val="Standard"/>
              <w:suppressAutoHyphens w:val="0"/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zaštite</w:t>
            </w:r>
          </w:p>
          <w:p w:rsidR="000A7354" w:rsidRDefault="000A7354">
            <w:pPr>
              <w:pStyle w:val="Standard"/>
              <w:jc w:val="center"/>
              <w:rPr>
                <w:rFonts w:ascii="Calibri" w:hAnsi="Calibri" w:cs="Calibri"/>
                <w:color w:val="00000A"/>
                <w:sz w:val="20"/>
                <w:szCs w:val="20"/>
              </w:rPr>
            </w:pPr>
          </w:p>
          <w:p w:rsidR="000A7354" w:rsidRDefault="00563A6D">
            <w:pPr>
              <w:pStyle w:val="Standard"/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Do 2019. god. uspostavljen sistem energetske učinkovitosti objekata javnih </w:t>
            </w:r>
            <w:r>
              <w:rPr>
                <w:rFonts w:ascii="Calibri" w:hAnsi="Calibri" w:cs="Calibri"/>
                <w:color w:val="00000A"/>
                <w:sz w:val="20"/>
                <w:szCs w:val="20"/>
              </w:rPr>
              <w:lastRenderedPageBreak/>
              <w:t xml:space="preserve">ustanova i </w:t>
            </w:r>
            <w:proofErr w:type="spellStart"/>
            <w:r>
              <w:rPr>
                <w:rFonts w:ascii="Calibri" w:hAnsi="Calibri" w:cs="Calibri"/>
                <w:color w:val="00000A"/>
                <w:sz w:val="20"/>
                <w:szCs w:val="20"/>
              </w:rPr>
              <w:t>preduzeća</w:t>
            </w:r>
            <w:proofErr w:type="spellEnd"/>
            <w:r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 uz smanjenje trenutnih troškova za 20%</w:t>
            </w:r>
          </w:p>
        </w:tc>
        <w:tc>
          <w:tcPr>
            <w:tcW w:w="170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Smanjiti troškove energenata kroz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sprovođenje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mjera energetske efikasnosti</w:t>
            </w:r>
          </w:p>
          <w:p w:rsidR="000A7354" w:rsidRDefault="000A7354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  <w:p w:rsidR="000A7354" w:rsidRDefault="00563A6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Unaprijediti sektor e-uprave s ciljem racionalizacije tekućih troškova</w:t>
            </w:r>
          </w:p>
          <w:p w:rsidR="000A7354" w:rsidRDefault="000A7354">
            <w:pPr>
              <w:pStyle w:val="Standard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</w:pPr>
            <w:r>
              <w:rPr>
                <w:rFonts w:ascii="Calibri" w:hAnsi="Calibri"/>
                <w:sz w:val="18"/>
                <w:szCs w:val="18"/>
              </w:rPr>
              <w:t>Tehnički kapaciteti funkcio</w:t>
            </w:r>
            <w:r>
              <w:rPr>
                <w:rFonts w:ascii="Calibri" w:hAnsi="Calibri"/>
                <w:sz w:val="18"/>
                <w:szCs w:val="18"/>
              </w:rPr>
              <w:lastRenderedPageBreak/>
              <w:t>nalni I nesmetan rad službi organa uprave.</w:t>
            </w:r>
          </w:p>
          <w:p w:rsidR="000A7354" w:rsidRDefault="000A7354">
            <w:pPr>
              <w:pStyle w:val="Standard"/>
              <w:rPr>
                <w:rFonts w:ascii="Calibri" w:hAnsi="Calibri"/>
                <w:sz w:val="18"/>
                <w:szCs w:val="18"/>
              </w:rPr>
            </w:pPr>
          </w:p>
          <w:p w:rsidR="000A7354" w:rsidRDefault="00563A6D">
            <w:pPr>
              <w:pStyle w:val="Standard"/>
            </w:pPr>
            <w:r>
              <w:rPr>
                <w:rFonts w:ascii="Calibri" w:hAnsi="Calibri"/>
                <w:sz w:val="18"/>
                <w:szCs w:val="18"/>
              </w:rPr>
              <w:t>Sman</w:t>
            </w:r>
            <w:r>
              <w:rPr>
                <w:rFonts w:ascii="Calibri" w:hAnsi="Calibri"/>
                <w:sz w:val="18"/>
                <w:szCs w:val="18"/>
              </w:rPr>
              <w:lastRenderedPageBreak/>
              <w:t>jeni troškovi energenata I tekućeg održavanja.</w:t>
            </w:r>
          </w:p>
        </w:tc>
        <w:tc>
          <w:tcPr>
            <w:tcW w:w="1789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---</w:t>
            </w:r>
          </w:p>
        </w:tc>
        <w:tc>
          <w:tcPr>
            <w:tcW w:w="608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Kontinuirano</w:t>
            </w:r>
          </w:p>
        </w:tc>
        <w:tc>
          <w:tcPr>
            <w:tcW w:w="782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Esad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Kurbegović</w:t>
            </w:r>
            <w:proofErr w:type="spellEnd"/>
          </w:p>
        </w:tc>
      </w:tr>
      <w:tr w:rsidR="000A7354">
        <w:trPr>
          <w:trHeight w:val="4213"/>
        </w:trPr>
        <w:tc>
          <w:tcPr>
            <w:tcW w:w="843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center"/>
              <w:rPr>
                <w:rFonts w:ascii="Calibri" w:hAnsi="Calibri"/>
              </w:rPr>
            </w:pP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center"/>
              <w:rPr>
                <w:rFonts w:ascii="Calibri" w:hAnsi="Calibri"/>
              </w:rPr>
            </w:pP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091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Poslovi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unaprijeđenja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 održavanja mreže informacionih sistema, provođenje sigurnosnih mjera na zaštiti informacionih sistema.</w:t>
            </w:r>
          </w:p>
        </w:tc>
        <w:tc>
          <w:tcPr>
            <w:tcW w:w="1667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201D3">
            <w:pPr>
              <w:pStyle w:val="Standard"/>
              <w:suppressAutoHyphens w:val="0"/>
              <w:rPr>
                <w:rFonts w:ascii="Calibri" w:hAnsi="Calibri"/>
                <w:color w:val="00000A"/>
                <w:sz w:val="20"/>
                <w:szCs w:val="20"/>
              </w:rPr>
            </w:pPr>
            <w:r>
              <w:rPr>
                <w:rFonts w:ascii="Calibri" w:hAnsi="Calibri"/>
                <w:color w:val="00000A"/>
                <w:sz w:val="20"/>
                <w:szCs w:val="20"/>
              </w:rPr>
              <w:t>Do 2019</w:t>
            </w:r>
            <w:r w:rsidR="00563A6D">
              <w:rPr>
                <w:rFonts w:ascii="Calibri" w:hAnsi="Calibri"/>
                <w:color w:val="00000A"/>
                <w:sz w:val="20"/>
                <w:szCs w:val="20"/>
              </w:rPr>
              <w:t>. god. kreiran povoljan poslovni ambijent u skladu s nadl</w:t>
            </w:r>
            <w:r w:rsidR="00563A6D">
              <w:rPr>
                <w:rFonts w:ascii="Calibri" w:hAnsi="Calibri"/>
                <w:color w:val="00000A"/>
                <w:sz w:val="20"/>
                <w:szCs w:val="20"/>
              </w:rPr>
              <w:t>e</w:t>
            </w:r>
            <w:r w:rsidR="00563A6D">
              <w:rPr>
                <w:rFonts w:ascii="Calibri" w:hAnsi="Calibri"/>
                <w:color w:val="00000A"/>
                <w:sz w:val="20"/>
                <w:szCs w:val="20"/>
              </w:rPr>
              <w:t>žnostima lokalne samouprave kroz unapređenje i prilagođavanje administrativnih postupaka</w:t>
            </w:r>
          </w:p>
          <w:p w:rsidR="000A7354" w:rsidRDefault="000A7354">
            <w:pPr>
              <w:pStyle w:val="Standard"/>
              <w:suppressAutoHyphens w:val="0"/>
              <w:rPr>
                <w:rFonts w:ascii="Calibri" w:hAnsi="Calibri"/>
                <w:sz w:val="20"/>
                <w:szCs w:val="20"/>
              </w:rPr>
            </w:pPr>
          </w:p>
          <w:p w:rsidR="000A7354" w:rsidRDefault="00563A6D">
            <w:pPr>
              <w:pStyle w:val="Standard"/>
              <w:suppressAutoHyphens w:val="0"/>
            </w:pPr>
            <w:r>
              <w:rPr>
                <w:rFonts w:ascii="Calibri" w:hAnsi="Calibri"/>
                <w:sz w:val="20"/>
                <w:szCs w:val="20"/>
              </w:rPr>
              <w:t>Do 2019.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 xml:space="preserve"> god. izgrađeni kapac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i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teti subjekata javnog i nevlad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i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nog sektora s ciljem poboljš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a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nja dostupnosti</w:t>
            </w:r>
          </w:p>
          <w:p w:rsidR="000A7354" w:rsidRDefault="00563A6D">
            <w:pPr>
              <w:pStyle w:val="Standard"/>
              <w:suppressAutoHyphens w:val="0"/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postojećih i i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z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gradnje novih javnih usluga u okviru zdravstva, obrazovanja i socijalne zaštite</w:t>
            </w:r>
          </w:p>
        </w:tc>
        <w:tc>
          <w:tcPr>
            <w:tcW w:w="170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Smanjiti troškove energenata kroz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sprovođenje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mjera energetske efikasnosti</w:t>
            </w:r>
          </w:p>
          <w:p w:rsidR="000A7354" w:rsidRDefault="000A7354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  <w:p w:rsidR="000A7354" w:rsidRDefault="00563A6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Unaprijediti sektor e-uprave s ciljem racionalizacije tekućih troškova</w:t>
            </w:r>
          </w:p>
          <w:p w:rsidR="000A7354" w:rsidRDefault="000A7354">
            <w:pPr>
              <w:pStyle w:val="Standard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</w:pPr>
            <w:r>
              <w:rPr>
                <w:rFonts w:ascii="Calibri" w:hAnsi="Calibri"/>
                <w:sz w:val="18"/>
                <w:szCs w:val="18"/>
              </w:rPr>
              <w:t xml:space="preserve">Svi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nformacioni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sistemi redovno ažurirani.</w:t>
            </w:r>
          </w:p>
          <w:p w:rsidR="000A7354" w:rsidRDefault="000A7354">
            <w:pPr>
              <w:pStyle w:val="Standard"/>
              <w:rPr>
                <w:rFonts w:ascii="Calibri" w:hAnsi="Calibri"/>
                <w:sz w:val="18"/>
                <w:szCs w:val="18"/>
              </w:rPr>
            </w:pPr>
          </w:p>
          <w:p w:rsidR="000A7354" w:rsidRDefault="00563A6D">
            <w:pPr>
              <w:pStyle w:val="Standard"/>
            </w:pPr>
            <w:r>
              <w:rPr>
                <w:rFonts w:ascii="Calibri" w:hAnsi="Calibri"/>
                <w:sz w:val="18"/>
                <w:szCs w:val="18"/>
              </w:rPr>
              <w:t>Služ</w:t>
            </w:r>
            <w:r>
              <w:rPr>
                <w:rFonts w:ascii="Calibri" w:hAnsi="Calibri"/>
                <w:sz w:val="18"/>
                <w:szCs w:val="18"/>
              </w:rPr>
              <w:lastRenderedPageBreak/>
              <w:t xml:space="preserve">beni podaci zaštićeni na bazi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sprovedbe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redovnih</w:t>
            </w:r>
            <w:r>
              <w:rPr>
                <w:rFonts w:ascii="Calibri" w:hAnsi="Calibri"/>
                <w:sz w:val="18"/>
                <w:szCs w:val="18"/>
              </w:rPr>
              <w:lastRenderedPageBreak/>
              <w:t xml:space="preserve"> sigurnosnih mjera.</w:t>
            </w:r>
          </w:p>
          <w:p w:rsidR="000A7354" w:rsidRDefault="000A7354">
            <w:pPr>
              <w:pStyle w:val="Standard"/>
              <w:rPr>
                <w:rFonts w:ascii="Calibri" w:hAnsi="Calibri"/>
                <w:sz w:val="18"/>
                <w:szCs w:val="18"/>
              </w:rPr>
            </w:pPr>
          </w:p>
          <w:p w:rsidR="000A7354" w:rsidRDefault="000A7354">
            <w:pPr>
              <w:pStyle w:val="Standard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---</w:t>
            </w:r>
          </w:p>
        </w:tc>
        <w:tc>
          <w:tcPr>
            <w:tcW w:w="608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Kontinuirano</w:t>
            </w:r>
          </w:p>
        </w:tc>
        <w:tc>
          <w:tcPr>
            <w:tcW w:w="782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Senudin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Kapetanović</w:t>
            </w:r>
          </w:p>
        </w:tc>
      </w:tr>
      <w:tr w:rsidR="000A7354">
        <w:trPr>
          <w:trHeight w:val="4213"/>
        </w:trPr>
        <w:tc>
          <w:tcPr>
            <w:tcW w:w="843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center"/>
              <w:rPr>
                <w:rFonts w:ascii="Calibri" w:hAnsi="Calibri"/>
              </w:rPr>
            </w:pP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center"/>
              <w:rPr>
                <w:rFonts w:ascii="Calibri" w:hAnsi="Calibri"/>
              </w:rPr>
            </w:pP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091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</w:pPr>
            <w:r>
              <w:rPr>
                <w:rFonts w:ascii="Calibri" w:hAnsi="Calibri"/>
                <w:sz w:val="18"/>
                <w:szCs w:val="18"/>
              </w:rPr>
              <w:t xml:space="preserve">Poslovi obračuna I kontrole prihoda I rashoda, te praćenje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finansijske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promjene budžeta putem izvoda transakcijskih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računa.Izvršavanje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ugovora o investicionim ulaganjima I usklađivanje obaveza Općine </w:t>
            </w:r>
            <w:r>
              <w:rPr>
                <w:rFonts w:ascii="Calibri" w:hAnsi="Calibri"/>
                <w:sz w:val="18"/>
                <w:szCs w:val="18"/>
              </w:rPr>
              <w:lastRenderedPageBreak/>
              <w:t>prema dobavljačima</w:t>
            </w:r>
          </w:p>
        </w:tc>
        <w:tc>
          <w:tcPr>
            <w:tcW w:w="1667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201D3">
            <w:pPr>
              <w:pStyle w:val="Standard"/>
              <w:suppressAutoHyphens w:val="0"/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Do 2019</w:t>
            </w:r>
            <w:r w:rsidR="00563A6D">
              <w:rPr>
                <w:rFonts w:ascii="Calibri" w:hAnsi="Calibri"/>
                <w:sz w:val="20"/>
                <w:szCs w:val="20"/>
              </w:rPr>
              <w:t>.</w:t>
            </w:r>
            <w:r w:rsidR="00563A6D"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 xml:space="preserve"> god. izgrađeni kapac</w:t>
            </w:r>
            <w:r w:rsidR="00563A6D"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i</w:t>
            </w:r>
            <w:r w:rsidR="00563A6D"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teti subjekata javnog i nevlad</w:t>
            </w:r>
            <w:r w:rsidR="00563A6D"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i</w:t>
            </w:r>
            <w:r w:rsidR="00563A6D"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nog sektora s ciljem poboljš</w:t>
            </w:r>
            <w:r w:rsidR="00563A6D"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a</w:t>
            </w:r>
            <w:r w:rsidR="00563A6D"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nja dostupnosti</w:t>
            </w:r>
          </w:p>
          <w:p w:rsidR="000A7354" w:rsidRDefault="00563A6D">
            <w:pPr>
              <w:pStyle w:val="Standard"/>
              <w:suppressAutoHyphens w:val="0"/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postojećih i i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z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gradnje</w:t>
            </w:r>
          </w:p>
          <w:p w:rsidR="000A7354" w:rsidRDefault="00563A6D">
            <w:pPr>
              <w:pStyle w:val="Standard"/>
              <w:suppressAutoHyphens w:val="0"/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novih javnih usl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u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ga u okviru zdra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v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stva,</w:t>
            </w:r>
          </w:p>
          <w:p w:rsidR="000A7354" w:rsidRDefault="00563A6D">
            <w:pPr>
              <w:pStyle w:val="Standard"/>
              <w:suppressAutoHyphens w:val="0"/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 xml:space="preserve">obrazovanja i socijalne            </w:t>
            </w:r>
          </w:p>
          <w:p w:rsidR="000A7354" w:rsidRDefault="00563A6D">
            <w:pPr>
              <w:pStyle w:val="Standard"/>
              <w:suppressAutoHyphens w:val="0"/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zaštite</w:t>
            </w:r>
          </w:p>
          <w:p w:rsidR="000A7354" w:rsidRDefault="000A7354">
            <w:pPr>
              <w:pStyle w:val="Standard"/>
              <w:jc w:val="center"/>
              <w:rPr>
                <w:rFonts w:ascii="Calibri" w:hAnsi="Calibri" w:cs="Calibri"/>
                <w:color w:val="00000A"/>
                <w:sz w:val="20"/>
                <w:szCs w:val="20"/>
              </w:rPr>
            </w:pPr>
          </w:p>
          <w:p w:rsidR="000A7354" w:rsidRDefault="00563A6D">
            <w:pPr>
              <w:pStyle w:val="Standard"/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Do 2019. god. uspostavljen sistem energetske </w:t>
            </w:r>
            <w:r>
              <w:rPr>
                <w:rFonts w:ascii="Calibri" w:hAnsi="Calibri" w:cs="Calibri"/>
                <w:color w:val="00000A"/>
                <w:sz w:val="20"/>
                <w:szCs w:val="20"/>
              </w:rPr>
              <w:lastRenderedPageBreak/>
              <w:t xml:space="preserve">učinkovitosti objekata javnih ustanova i </w:t>
            </w:r>
            <w:proofErr w:type="spellStart"/>
            <w:r>
              <w:rPr>
                <w:rFonts w:ascii="Calibri" w:hAnsi="Calibri" w:cs="Calibri"/>
                <w:color w:val="00000A"/>
                <w:sz w:val="20"/>
                <w:szCs w:val="20"/>
              </w:rPr>
              <w:t>preduzeća</w:t>
            </w:r>
            <w:proofErr w:type="spellEnd"/>
            <w:r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 uz smanjenje trenutnih troškova za 20%</w:t>
            </w:r>
          </w:p>
        </w:tc>
        <w:tc>
          <w:tcPr>
            <w:tcW w:w="170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Smanjiti troškove energenata kroz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sprovođenje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mjera energetske efikasnosti</w:t>
            </w:r>
          </w:p>
          <w:p w:rsidR="000A7354" w:rsidRDefault="000A7354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  <w:p w:rsidR="000A7354" w:rsidRDefault="00563A6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Unaprijediti sektor e-uprave s ciljem racionalizacije tekućih troškova</w:t>
            </w:r>
          </w:p>
          <w:p w:rsidR="000A7354" w:rsidRDefault="000A7354">
            <w:pPr>
              <w:pStyle w:val="Standard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</w:pPr>
            <w:r>
              <w:rPr>
                <w:rFonts w:ascii="Calibri" w:hAnsi="Calibri"/>
                <w:sz w:val="18"/>
                <w:szCs w:val="18"/>
              </w:rPr>
              <w:t>Izvršavanje svih ugovor</w:t>
            </w:r>
            <w:r>
              <w:rPr>
                <w:rFonts w:ascii="Calibri" w:hAnsi="Calibri"/>
                <w:sz w:val="18"/>
                <w:szCs w:val="18"/>
              </w:rPr>
              <w:lastRenderedPageBreak/>
              <w:t>nih obaveza Općine prema investitorima I doba</w:t>
            </w:r>
            <w:r>
              <w:rPr>
                <w:rFonts w:ascii="Calibri" w:hAnsi="Calibri"/>
                <w:sz w:val="18"/>
                <w:szCs w:val="18"/>
              </w:rPr>
              <w:lastRenderedPageBreak/>
              <w:t>vljačima</w:t>
            </w:r>
          </w:p>
        </w:tc>
        <w:tc>
          <w:tcPr>
            <w:tcW w:w="1789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---</w:t>
            </w:r>
          </w:p>
        </w:tc>
        <w:tc>
          <w:tcPr>
            <w:tcW w:w="608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Kontinuirano</w:t>
            </w:r>
          </w:p>
        </w:tc>
        <w:tc>
          <w:tcPr>
            <w:tcW w:w="782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Alen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Šećerović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Samka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Bahtić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, Lasić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Senada</w:t>
            </w:r>
            <w:proofErr w:type="spellEnd"/>
          </w:p>
        </w:tc>
      </w:tr>
      <w:tr w:rsidR="000A7354">
        <w:trPr>
          <w:trHeight w:val="4213"/>
        </w:trPr>
        <w:tc>
          <w:tcPr>
            <w:tcW w:w="843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center"/>
              <w:rPr>
                <w:rFonts w:ascii="Calibri" w:hAnsi="Calibri"/>
              </w:rPr>
            </w:pP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center"/>
              <w:rPr>
                <w:rFonts w:ascii="Calibri" w:hAnsi="Calibri"/>
              </w:rPr>
            </w:pP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091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Poslovi likvidature – računska kontrola I  vođenje evidencije ulaznih I izlaznih faktura, vođenje PPM obrasca</w:t>
            </w:r>
          </w:p>
        </w:tc>
        <w:tc>
          <w:tcPr>
            <w:tcW w:w="1667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201D3">
            <w:pPr>
              <w:pStyle w:val="Standard"/>
              <w:suppressAutoHyphens w:val="0"/>
              <w:rPr>
                <w:rFonts w:ascii="Calibri" w:hAnsi="Calibri"/>
                <w:color w:val="00000A"/>
                <w:sz w:val="20"/>
                <w:szCs w:val="20"/>
              </w:rPr>
            </w:pPr>
            <w:r>
              <w:rPr>
                <w:rFonts w:ascii="Calibri" w:hAnsi="Calibri"/>
                <w:color w:val="00000A"/>
                <w:sz w:val="20"/>
                <w:szCs w:val="20"/>
              </w:rPr>
              <w:t>Do 2019</w:t>
            </w:r>
            <w:r w:rsidR="00563A6D">
              <w:rPr>
                <w:rFonts w:ascii="Calibri" w:hAnsi="Calibri"/>
                <w:color w:val="00000A"/>
                <w:sz w:val="20"/>
                <w:szCs w:val="20"/>
              </w:rPr>
              <w:t>. god. kreiran povoljan poslovni ambijent u skladu s nadl</w:t>
            </w:r>
            <w:r w:rsidR="00563A6D">
              <w:rPr>
                <w:rFonts w:ascii="Calibri" w:hAnsi="Calibri"/>
                <w:color w:val="00000A"/>
                <w:sz w:val="20"/>
                <w:szCs w:val="20"/>
              </w:rPr>
              <w:t>e</w:t>
            </w:r>
            <w:r w:rsidR="00563A6D">
              <w:rPr>
                <w:rFonts w:ascii="Calibri" w:hAnsi="Calibri"/>
                <w:color w:val="00000A"/>
                <w:sz w:val="20"/>
                <w:szCs w:val="20"/>
              </w:rPr>
              <w:t>žnostima lokalne samouprave kroz unapređenje i prilagođavanje administrativnih postupaka</w:t>
            </w:r>
          </w:p>
          <w:p w:rsidR="000A7354" w:rsidRDefault="000A7354">
            <w:pPr>
              <w:pStyle w:val="Standard"/>
              <w:suppressAutoHyphens w:val="0"/>
              <w:rPr>
                <w:rFonts w:ascii="Calibri" w:hAnsi="Calibri"/>
                <w:sz w:val="20"/>
                <w:szCs w:val="20"/>
              </w:rPr>
            </w:pPr>
          </w:p>
          <w:p w:rsidR="000A7354" w:rsidRDefault="00563A6D">
            <w:pPr>
              <w:pStyle w:val="Standard"/>
              <w:suppressAutoHyphens w:val="0"/>
            </w:pPr>
            <w:r>
              <w:rPr>
                <w:rFonts w:ascii="Calibri" w:hAnsi="Calibri"/>
                <w:sz w:val="20"/>
                <w:szCs w:val="20"/>
              </w:rPr>
              <w:t>Do 2019.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 xml:space="preserve"> god. izgrađeni kapac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i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teti subjekata javnog i nevlad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i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nog sektora s ciljem poboljš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a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nja dostupnosti</w:t>
            </w:r>
          </w:p>
          <w:p w:rsidR="000A7354" w:rsidRDefault="00563A6D">
            <w:pPr>
              <w:pStyle w:val="Standard"/>
              <w:suppressAutoHyphens w:val="0"/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postojećih i i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z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gradnje</w:t>
            </w:r>
          </w:p>
          <w:p w:rsidR="000A7354" w:rsidRDefault="00563A6D">
            <w:pPr>
              <w:pStyle w:val="Standard"/>
              <w:suppressAutoHyphens w:val="0"/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novih javnih usl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u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ga u okviru zdra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v</w:t>
            </w: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lastRenderedPageBreak/>
              <w:t>stva,</w:t>
            </w:r>
          </w:p>
          <w:p w:rsidR="000A7354" w:rsidRDefault="00563A6D">
            <w:pPr>
              <w:pStyle w:val="Standard"/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cs="Cambria,Bold"/>
                <w:bCs/>
                <w:color w:val="00000A"/>
                <w:sz w:val="20"/>
                <w:szCs w:val="20"/>
              </w:rPr>
              <w:t>obrazovanja i socijalne      zaštite</w:t>
            </w:r>
          </w:p>
        </w:tc>
        <w:tc>
          <w:tcPr>
            <w:tcW w:w="170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lastRenderedPageBreak/>
              <w:t>Unaprijeđenje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efikasnosti administrativnih službi u poslovima upravnog postupka za oblast budžeta I javnih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finansija</w:t>
            </w:r>
            <w:proofErr w:type="spellEnd"/>
          </w:p>
          <w:p w:rsidR="000A7354" w:rsidRDefault="000A7354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  <w:p w:rsidR="000A7354" w:rsidRDefault="00563A6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Smanjenje javnog duga po osnovu kreditne zaduženosti</w:t>
            </w:r>
          </w:p>
          <w:p w:rsidR="000A7354" w:rsidRDefault="000A7354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  <w:p w:rsidR="000A7354" w:rsidRDefault="00563A6D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Osigurati maksimalnu transparentnost u procesu provođenja javnih nabavki</w:t>
            </w:r>
          </w:p>
        </w:tc>
        <w:tc>
          <w:tcPr>
            <w:tcW w:w="264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</w:pPr>
            <w:r>
              <w:rPr>
                <w:rFonts w:ascii="Calibri" w:hAnsi="Calibri"/>
                <w:sz w:val="18"/>
                <w:szCs w:val="18"/>
              </w:rPr>
              <w:t>Održana tekuća likvidnost</w:t>
            </w:r>
            <w:r>
              <w:rPr>
                <w:rFonts w:ascii="Calibri" w:hAnsi="Calibri"/>
                <w:sz w:val="18"/>
                <w:szCs w:val="18"/>
              </w:rPr>
              <w:lastRenderedPageBreak/>
              <w:t xml:space="preserve"> organa uprave.</w:t>
            </w:r>
          </w:p>
        </w:tc>
        <w:tc>
          <w:tcPr>
            <w:tcW w:w="1789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---</w:t>
            </w:r>
          </w:p>
        </w:tc>
        <w:tc>
          <w:tcPr>
            <w:tcW w:w="608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Kontinuirano</w:t>
            </w:r>
          </w:p>
        </w:tc>
        <w:tc>
          <w:tcPr>
            <w:tcW w:w="782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Merima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Mehmedović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Enisa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Rekanović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, Delić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Fata</w:t>
            </w:r>
            <w:proofErr w:type="spellEnd"/>
          </w:p>
        </w:tc>
      </w:tr>
      <w:tr w:rsidR="000A7354">
        <w:trPr>
          <w:trHeight w:val="288"/>
        </w:trPr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01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</w:p>
        </w:tc>
      </w:tr>
      <w:tr w:rsidR="000A7354">
        <w:trPr>
          <w:trHeight w:val="288"/>
        </w:trPr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BE5F1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A. Ukupno strateško programski prioriteti</w:t>
            </w:r>
          </w:p>
        </w:tc>
        <w:tc>
          <w:tcPr>
            <w:tcW w:w="10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jc w:val="right"/>
              <w:rPr>
                <w:rFonts w:ascii="Calibri" w:eastAsia="Times New Roman" w:hAnsi="Calibri" w:cs="Times New Roman"/>
                <w:sz w:val="19"/>
                <w:szCs w:val="19"/>
              </w:rPr>
            </w:pPr>
            <w:r>
              <w:rPr>
                <w:rFonts w:ascii="Calibri" w:eastAsia="Times New Roman" w:hAnsi="Calibri" w:cs="Times New Roman"/>
                <w:sz w:val="19"/>
                <w:szCs w:val="19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jc w:val="right"/>
              <w:rPr>
                <w:rFonts w:ascii="Calibri" w:eastAsia="Times New Roman" w:hAnsi="Calibri" w:cs="Times New Roman"/>
                <w:sz w:val="19"/>
                <w:szCs w:val="19"/>
              </w:rPr>
            </w:pPr>
            <w:r>
              <w:rPr>
                <w:rFonts w:ascii="Calibri" w:eastAsia="Times New Roman" w:hAnsi="Calibri" w:cs="Times New Roman"/>
                <w:sz w:val="19"/>
                <w:szCs w:val="19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jc w:val="right"/>
              <w:rPr>
                <w:rFonts w:ascii="Calibri" w:eastAsia="Times New Roman" w:hAnsi="Calibri" w:cs="Times New Roman"/>
                <w:sz w:val="19"/>
                <w:szCs w:val="19"/>
              </w:rPr>
            </w:pPr>
            <w:r>
              <w:rPr>
                <w:rFonts w:ascii="Calibri" w:eastAsia="Times New Roman" w:hAnsi="Calibri" w:cs="Times New Roman"/>
                <w:sz w:val="19"/>
                <w:szCs w:val="19"/>
              </w:rPr>
              <w:t>0,00</w:t>
            </w:r>
          </w:p>
        </w:tc>
        <w:tc>
          <w:tcPr>
            <w:tcW w:w="6375" w:type="dxa"/>
            <w:gridSpan w:val="8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rPr>
                <w:rFonts w:ascii="Calibri" w:eastAsia="Times New Roman" w:hAnsi="Calibri" w:cs="Times New Roman"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</w:rPr>
              <w:t> </w:t>
            </w:r>
          </w:p>
        </w:tc>
      </w:tr>
      <w:tr w:rsidR="000A7354">
        <w:trPr>
          <w:trHeight w:val="288"/>
        </w:trPr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BE5F1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B. Ukupno redovni poslovi</w:t>
            </w:r>
          </w:p>
        </w:tc>
        <w:tc>
          <w:tcPr>
            <w:tcW w:w="1091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right"/>
              <w:rPr>
                <w:rFonts w:ascii="Calibri" w:eastAsia="Times New Roman" w:hAnsi="Calibri" w:cs="Times New Roman"/>
                <w:color w:val="FF0000"/>
                <w:sz w:val="19"/>
                <w:szCs w:val="19"/>
              </w:rPr>
            </w:pPr>
          </w:p>
        </w:tc>
        <w:tc>
          <w:tcPr>
            <w:tcW w:w="1667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right"/>
              <w:rPr>
                <w:rFonts w:ascii="Calibri" w:eastAsia="Times New Roman" w:hAnsi="Calibri" w:cs="Times New Roman"/>
                <w:color w:val="FF0000"/>
                <w:sz w:val="19"/>
                <w:szCs w:val="19"/>
              </w:rPr>
            </w:pPr>
          </w:p>
        </w:tc>
        <w:tc>
          <w:tcPr>
            <w:tcW w:w="170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right"/>
              <w:rPr>
                <w:rFonts w:ascii="Calibri" w:eastAsia="Times New Roman" w:hAnsi="Calibri" w:cs="Times New Roman"/>
                <w:color w:val="FF0000"/>
                <w:sz w:val="19"/>
                <w:szCs w:val="19"/>
              </w:rPr>
            </w:pPr>
          </w:p>
        </w:tc>
        <w:tc>
          <w:tcPr>
            <w:tcW w:w="6375" w:type="dxa"/>
            <w:gridSpan w:val="8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rPr>
                <w:rFonts w:ascii="Calibri" w:eastAsia="Times New Roman" w:hAnsi="Calibri" w:cs="Times New Roman"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</w:rPr>
              <w:t>  </w:t>
            </w:r>
          </w:p>
        </w:tc>
      </w:tr>
      <w:tr w:rsidR="000A7354">
        <w:trPr>
          <w:trHeight w:val="288"/>
        </w:trPr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8DB3E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8DB3E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563A6D">
            <w:pPr>
              <w:pStyle w:val="Standard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U K U P N O  S R E D S T A V A  (A + B):</w:t>
            </w:r>
          </w:p>
        </w:tc>
        <w:tc>
          <w:tcPr>
            <w:tcW w:w="1091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right"/>
            </w:pPr>
          </w:p>
        </w:tc>
        <w:tc>
          <w:tcPr>
            <w:tcW w:w="1667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19"/>
                <w:szCs w:val="19"/>
              </w:rPr>
            </w:pPr>
          </w:p>
        </w:tc>
        <w:tc>
          <w:tcPr>
            <w:tcW w:w="170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A7354" w:rsidRDefault="000A7354">
            <w:pPr>
              <w:pStyle w:val="Standard"/>
              <w:jc w:val="right"/>
            </w:pPr>
          </w:p>
        </w:tc>
        <w:tc>
          <w:tcPr>
            <w:tcW w:w="264" w:type="dxa"/>
            <w:tcBorders>
              <w:top w:val="single" w:sz="4" w:space="0" w:color="000001"/>
              <w:bottom w:val="single" w:sz="4" w:space="0" w:color="00000A"/>
            </w:tcBorders>
            <w:shd w:val="clear" w:color="auto" w:fill="8DB3E2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A7354" w:rsidRDefault="00563A6D">
            <w:pPr>
              <w:pStyle w:val="Standard"/>
              <w:jc w:val="center"/>
              <w:rPr>
                <w:rFonts w:ascii="Calibri" w:eastAsia="Times New Roman" w:hAnsi="Calibri" w:cs="Times New Roman"/>
                <w:color w:val="FFFF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FFFF00"/>
                <w:sz w:val="18"/>
                <w:szCs w:val="18"/>
              </w:rPr>
              <w:t> </w:t>
            </w:r>
          </w:p>
        </w:tc>
        <w:tc>
          <w:tcPr>
            <w:tcW w:w="6111" w:type="dxa"/>
            <w:gridSpan w:val="7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A7354" w:rsidRDefault="00563A6D">
            <w:pPr>
              <w:pStyle w:val="Standard"/>
              <w:jc w:val="center"/>
              <w:rPr>
                <w:rFonts w:ascii="Calibri" w:eastAsia="Times New Roman" w:hAnsi="Calibri" w:cs="Times New Roman"/>
                <w:color w:val="FFFF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FFFF00"/>
                <w:sz w:val="18"/>
                <w:szCs w:val="18"/>
              </w:rPr>
              <w:t> </w:t>
            </w:r>
          </w:p>
        </w:tc>
      </w:tr>
    </w:tbl>
    <w:p w:rsidR="000A7354" w:rsidRDefault="000A7354">
      <w:pPr>
        <w:pStyle w:val="Standard"/>
        <w:spacing w:before="60"/>
        <w:rPr>
          <w:rFonts w:ascii="Calibri" w:hAnsi="Calibri"/>
        </w:rPr>
      </w:pPr>
    </w:p>
    <w:p w:rsidR="000201D3" w:rsidRDefault="000201D3">
      <w:pPr>
        <w:pStyle w:val="Standard"/>
        <w:spacing w:before="60"/>
        <w:rPr>
          <w:rFonts w:ascii="Calibri" w:hAnsi="Calibri"/>
        </w:rPr>
      </w:pPr>
    </w:p>
    <w:p w:rsidR="000201D3" w:rsidRDefault="000201D3">
      <w:pPr>
        <w:pStyle w:val="Standard"/>
        <w:spacing w:before="60"/>
        <w:rPr>
          <w:rFonts w:ascii="Calibri" w:hAnsi="Calibri"/>
        </w:rPr>
      </w:pPr>
    </w:p>
    <w:p w:rsidR="000201D3" w:rsidRDefault="000201D3">
      <w:pPr>
        <w:pStyle w:val="Standard"/>
        <w:spacing w:before="60"/>
        <w:rPr>
          <w:rFonts w:ascii="Calibri" w:hAnsi="Calibri"/>
        </w:rPr>
      </w:pPr>
    </w:p>
    <w:p w:rsidR="000201D3" w:rsidRDefault="000201D3">
      <w:pPr>
        <w:pStyle w:val="Standard"/>
        <w:spacing w:before="60"/>
        <w:rPr>
          <w:rFonts w:ascii="Calibri" w:hAnsi="Calibri"/>
          <w:i/>
        </w:rPr>
      </w:pPr>
    </w:p>
    <w:p w:rsidR="000A7354" w:rsidRPr="0018050F" w:rsidRDefault="00563A6D" w:rsidP="0018050F">
      <w:pPr>
        <w:pStyle w:val="Naslov1"/>
        <w:numPr>
          <w:ilvl w:val="0"/>
          <w:numId w:val="2"/>
        </w:numPr>
        <w:spacing w:before="60"/>
        <w:jc w:val="both"/>
      </w:pPr>
      <w:bookmarkStart w:id="4" w:name="_Toc386190621"/>
      <w:bookmarkStart w:id="5" w:name="_Toc378933120"/>
      <w:bookmarkStart w:id="6" w:name="_Toc378933119"/>
      <w:bookmarkStart w:id="7" w:name="_Toc378933118"/>
      <w:bookmarkStart w:id="8" w:name="_Toc378933117"/>
      <w:bookmarkStart w:id="9" w:name="_Toc378933003"/>
      <w:bookmarkStart w:id="10" w:name="_Toc378932984"/>
      <w:bookmarkStart w:id="11" w:name="_Toc37893298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lastRenderedPageBreak/>
        <w:t>Proračun/budž</w:t>
      </w:r>
      <w:r w:rsidR="000201D3">
        <w:t xml:space="preserve">et Službe za </w:t>
      </w:r>
      <w:proofErr w:type="spellStart"/>
      <w:r w:rsidR="000201D3">
        <w:t>finansije</w:t>
      </w:r>
      <w:proofErr w:type="spellEnd"/>
      <w:r w:rsidR="000201D3">
        <w:t>, trezor i zajedničke poslove u 2019</w:t>
      </w:r>
      <w:r>
        <w:t>.  godini</w:t>
      </w:r>
    </w:p>
    <w:p w:rsidR="000A7354" w:rsidRDefault="000A7354">
      <w:pPr>
        <w:pStyle w:val="Standard"/>
        <w:spacing w:before="60"/>
        <w:ind w:left="720"/>
        <w:rPr>
          <w:rFonts w:ascii="Calibri" w:eastAsia="Calibri" w:hAnsi="Calibri" w:cs="Calibri"/>
          <w:i/>
        </w:rPr>
      </w:pPr>
    </w:p>
    <w:tbl>
      <w:tblPr>
        <w:tblStyle w:val="Reetkatablice"/>
        <w:tblW w:w="8511" w:type="dxa"/>
        <w:tblLayout w:type="fixed"/>
        <w:tblLook w:val="04A0" w:firstRow="1" w:lastRow="0" w:firstColumn="1" w:lastColumn="0" w:noHBand="0" w:noVBand="1"/>
      </w:tblPr>
      <w:tblGrid>
        <w:gridCol w:w="1594"/>
        <w:gridCol w:w="2010"/>
        <w:gridCol w:w="1957"/>
        <w:gridCol w:w="993"/>
        <w:gridCol w:w="1957"/>
      </w:tblGrid>
      <w:tr w:rsidR="000C2194" w:rsidTr="0018050F">
        <w:trPr>
          <w:gridAfter w:val="2"/>
          <w:wAfter w:w="2950" w:type="dxa"/>
        </w:trPr>
        <w:tc>
          <w:tcPr>
            <w:tcW w:w="3604" w:type="dxa"/>
            <w:gridSpan w:val="2"/>
          </w:tcPr>
          <w:p w:rsidR="000C2194" w:rsidRDefault="000C2194">
            <w:pPr>
              <w:pStyle w:val="Standard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REDOVNO FINANSIRANJE</w:t>
            </w:r>
          </w:p>
        </w:tc>
        <w:tc>
          <w:tcPr>
            <w:tcW w:w="1957" w:type="dxa"/>
          </w:tcPr>
          <w:p w:rsidR="000C2194" w:rsidRDefault="000C2194">
            <w:pPr>
              <w:pStyle w:val="Standard"/>
            </w:pPr>
          </w:p>
        </w:tc>
      </w:tr>
      <w:tr w:rsidR="000C2194" w:rsidTr="0018050F">
        <w:trPr>
          <w:trHeight w:val="284"/>
        </w:trPr>
        <w:tc>
          <w:tcPr>
            <w:tcW w:w="1594" w:type="dxa"/>
          </w:tcPr>
          <w:p w:rsidR="000C2194" w:rsidRDefault="000C2194">
            <w:pPr>
              <w:pStyle w:val="Standard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Ekon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>. kod</w:t>
            </w:r>
          </w:p>
        </w:tc>
        <w:tc>
          <w:tcPr>
            <w:tcW w:w="4960" w:type="dxa"/>
            <w:gridSpan w:val="3"/>
          </w:tcPr>
          <w:p w:rsidR="000C2194" w:rsidRDefault="000C2194">
            <w:pPr>
              <w:pStyle w:val="Standard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Naziv pozicije proračuna/budžeta</w:t>
            </w:r>
          </w:p>
        </w:tc>
        <w:tc>
          <w:tcPr>
            <w:tcW w:w="1957" w:type="dxa"/>
          </w:tcPr>
          <w:p w:rsidR="000C2194" w:rsidRDefault="000C2194">
            <w:pPr>
              <w:pStyle w:val="Standard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Plan proračuna/budžeta za tekuću godinu.</w:t>
            </w:r>
          </w:p>
        </w:tc>
      </w:tr>
      <w:tr w:rsidR="000C2194" w:rsidRPr="00137DE5" w:rsidTr="0018050F">
        <w:trPr>
          <w:trHeight w:val="284"/>
        </w:trPr>
        <w:tc>
          <w:tcPr>
            <w:tcW w:w="1594" w:type="dxa"/>
          </w:tcPr>
          <w:p w:rsidR="000C2194" w:rsidRPr="00137DE5" w:rsidRDefault="000C2194">
            <w:pPr>
              <w:pStyle w:val="Standard"/>
              <w:jc w:val="center"/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</w:rPr>
            </w:pPr>
            <w:r w:rsidRPr="00137DE5"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</w:rPr>
              <w:t>611000</w:t>
            </w:r>
          </w:p>
        </w:tc>
        <w:tc>
          <w:tcPr>
            <w:tcW w:w="4960" w:type="dxa"/>
            <w:gridSpan w:val="3"/>
          </w:tcPr>
          <w:p w:rsidR="000C2194" w:rsidRPr="00137DE5" w:rsidRDefault="000C2194">
            <w:pPr>
              <w:pStyle w:val="Standard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137DE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Plaće i naknade troškova zaposlenih</w:t>
            </w:r>
          </w:p>
        </w:tc>
        <w:tc>
          <w:tcPr>
            <w:tcW w:w="1957" w:type="dxa"/>
          </w:tcPr>
          <w:p w:rsidR="000C2194" w:rsidRPr="00137DE5" w:rsidRDefault="0018050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711.080,00</w:t>
            </w:r>
          </w:p>
        </w:tc>
      </w:tr>
      <w:tr w:rsidR="000C2194" w:rsidRPr="00137DE5" w:rsidTr="0018050F">
        <w:trPr>
          <w:trHeight w:val="284"/>
        </w:trPr>
        <w:tc>
          <w:tcPr>
            <w:tcW w:w="1594" w:type="dxa"/>
          </w:tcPr>
          <w:p w:rsidR="000C2194" w:rsidRPr="00137DE5" w:rsidRDefault="000C2194">
            <w:pPr>
              <w:pStyle w:val="Standard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137DE5">
              <w:rPr>
                <w:rFonts w:asciiTheme="minorHAnsi" w:eastAsia="Cambria" w:hAnsiTheme="minorHAnsi" w:cstheme="minorHAnsi"/>
                <w:sz w:val="20"/>
                <w:szCs w:val="20"/>
              </w:rPr>
              <w:t>611100</w:t>
            </w:r>
          </w:p>
        </w:tc>
        <w:tc>
          <w:tcPr>
            <w:tcW w:w="4960" w:type="dxa"/>
            <w:gridSpan w:val="3"/>
          </w:tcPr>
          <w:p w:rsidR="000C2194" w:rsidRPr="00137DE5" w:rsidRDefault="000C2194">
            <w:pPr>
              <w:pStyle w:val="Standard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37DE5">
              <w:rPr>
                <w:rFonts w:asciiTheme="minorHAnsi" w:eastAsia="Calibri" w:hAnsiTheme="minorHAnsi" w:cstheme="minorHAnsi"/>
                <w:sz w:val="20"/>
                <w:szCs w:val="20"/>
              </w:rPr>
              <w:t>Bruto plaće</w:t>
            </w:r>
          </w:p>
        </w:tc>
        <w:tc>
          <w:tcPr>
            <w:tcW w:w="1957" w:type="dxa"/>
          </w:tcPr>
          <w:p w:rsidR="000C2194" w:rsidRPr="00137DE5" w:rsidRDefault="000C21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37DE5">
              <w:rPr>
                <w:rFonts w:asciiTheme="minorHAnsi" w:hAnsiTheme="minorHAnsi" w:cstheme="minorHAnsi"/>
                <w:sz w:val="20"/>
                <w:szCs w:val="20"/>
              </w:rPr>
              <w:t>622.688,00</w:t>
            </w:r>
          </w:p>
        </w:tc>
      </w:tr>
      <w:tr w:rsidR="000C2194" w:rsidRPr="00137DE5" w:rsidTr="0018050F">
        <w:trPr>
          <w:trHeight w:val="284"/>
        </w:trPr>
        <w:tc>
          <w:tcPr>
            <w:tcW w:w="1594" w:type="dxa"/>
          </w:tcPr>
          <w:p w:rsidR="000C2194" w:rsidRPr="00137DE5" w:rsidRDefault="000C2194">
            <w:pPr>
              <w:pStyle w:val="Standard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137DE5">
              <w:rPr>
                <w:rFonts w:asciiTheme="minorHAnsi" w:eastAsia="Cambria" w:hAnsiTheme="minorHAnsi" w:cstheme="minorHAnsi"/>
                <w:sz w:val="20"/>
                <w:szCs w:val="20"/>
              </w:rPr>
              <w:t>611200</w:t>
            </w:r>
          </w:p>
        </w:tc>
        <w:tc>
          <w:tcPr>
            <w:tcW w:w="4960" w:type="dxa"/>
            <w:gridSpan w:val="3"/>
          </w:tcPr>
          <w:p w:rsidR="000C2194" w:rsidRPr="00137DE5" w:rsidRDefault="000C2194">
            <w:pPr>
              <w:pStyle w:val="Standard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37DE5">
              <w:rPr>
                <w:rFonts w:asciiTheme="minorHAnsi" w:eastAsia="Calibri" w:hAnsiTheme="minorHAnsi" w:cstheme="minorHAnsi"/>
                <w:sz w:val="20"/>
                <w:szCs w:val="20"/>
              </w:rPr>
              <w:t>Naknade troškova zaposlenih</w:t>
            </w:r>
          </w:p>
        </w:tc>
        <w:tc>
          <w:tcPr>
            <w:tcW w:w="1957" w:type="dxa"/>
          </w:tcPr>
          <w:p w:rsidR="000C2194" w:rsidRPr="00137DE5" w:rsidRDefault="000C21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37DE5">
              <w:rPr>
                <w:rFonts w:asciiTheme="minorHAnsi" w:hAnsiTheme="minorHAnsi" w:cstheme="minorHAnsi"/>
                <w:sz w:val="20"/>
                <w:szCs w:val="20"/>
              </w:rPr>
              <w:t>88.392,00</w:t>
            </w:r>
          </w:p>
        </w:tc>
      </w:tr>
      <w:tr w:rsidR="000C2194" w:rsidRPr="00137DE5" w:rsidTr="0018050F">
        <w:trPr>
          <w:trHeight w:val="284"/>
        </w:trPr>
        <w:tc>
          <w:tcPr>
            <w:tcW w:w="1594" w:type="dxa"/>
          </w:tcPr>
          <w:p w:rsidR="000C2194" w:rsidRPr="00137DE5" w:rsidRDefault="000C2194">
            <w:pPr>
              <w:pStyle w:val="Standard"/>
              <w:jc w:val="center"/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</w:rPr>
            </w:pPr>
            <w:r w:rsidRPr="00137DE5"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</w:rPr>
              <w:t>612100</w:t>
            </w:r>
          </w:p>
        </w:tc>
        <w:tc>
          <w:tcPr>
            <w:tcW w:w="4960" w:type="dxa"/>
            <w:gridSpan w:val="3"/>
          </w:tcPr>
          <w:p w:rsidR="000C2194" w:rsidRPr="00137DE5" w:rsidRDefault="000C2194">
            <w:pPr>
              <w:pStyle w:val="Standard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137DE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Doprinosi poslodavca i ostali doprinosi</w:t>
            </w:r>
          </w:p>
        </w:tc>
        <w:tc>
          <w:tcPr>
            <w:tcW w:w="1957" w:type="dxa"/>
          </w:tcPr>
          <w:p w:rsidR="000C2194" w:rsidRPr="00137DE5" w:rsidRDefault="0018050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66.914,60</w:t>
            </w:r>
          </w:p>
        </w:tc>
      </w:tr>
      <w:tr w:rsidR="000C2194" w:rsidRPr="00137DE5" w:rsidTr="0018050F">
        <w:trPr>
          <w:trHeight w:val="440"/>
        </w:trPr>
        <w:tc>
          <w:tcPr>
            <w:tcW w:w="1594" w:type="dxa"/>
          </w:tcPr>
          <w:p w:rsidR="000C2194" w:rsidRPr="00137DE5" w:rsidRDefault="000C2194">
            <w:pPr>
              <w:pStyle w:val="Standard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137DE5">
              <w:rPr>
                <w:rFonts w:asciiTheme="minorHAnsi" w:eastAsia="Cambria" w:hAnsiTheme="minorHAnsi" w:cstheme="minorHAnsi"/>
                <w:sz w:val="20"/>
                <w:szCs w:val="20"/>
              </w:rPr>
              <w:t>612110</w:t>
            </w:r>
          </w:p>
        </w:tc>
        <w:tc>
          <w:tcPr>
            <w:tcW w:w="4960" w:type="dxa"/>
            <w:gridSpan w:val="3"/>
          </w:tcPr>
          <w:p w:rsidR="000C2194" w:rsidRPr="00137DE5" w:rsidRDefault="000C2194">
            <w:pPr>
              <w:pStyle w:val="Standard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37DE5">
              <w:rPr>
                <w:rFonts w:asciiTheme="minorHAnsi" w:eastAsia="Calibri" w:hAnsiTheme="minorHAnsi" w:cstheme="minorHAnsi"/>
                <w:sz w:val="20"/>
                <w:szCs w:val="20"/>
              </w:rPr>
              <w:t>Doprinosi poslodavca</w:t>
            </w:r>
          </w:p>
        </w:tc>
        <w:tc>
          <w:tcPr>
            <w:tcW w:w="1957" w:type="dxa"/>
          </w:tcPr>
          <w:p w:rsidR="000C2194" w:rsidRPr="00137DE5" w:rsidRDefault="000C21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37DE5">
              <w:rPr>
                <w:rFonts w:asciiTheme="minorHAnsi" w:hAnsiTheme="minorHAnsi" w:cstheme="minorHAnsi"/>
                <w:sz w:val="20"/>
                <w:szCs w:val="20"/>
              </w:rPr>
              <w:t>66.914,60</w:t>
            </w:r>
          </w:p>
        </w:tc>
      </w:tr>
      <w:tr w:rsidR="000C2194" w:rsidRPr="00137DE5" w:rsidTr="0018050F">
        <w:trPr>
          <w:trHeight w:val="284"/>
        </w:trPr>
        <w:tc>
          <w:tcPr>
            <w:tcW w:w="1594" w:type="dxa"/>
          </w:tcPr>
          <w:p w:rsidR="000C2194" w:rsidRPr="00137DE5" w:rsidRDefault="000C2194">
            <w:pPr>
              <w:pStyle w:val="Standard"/>
              <w:jc w:val="center"/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</w:rPr>
            </w:pPr>
            <w:r w:rsidRPr="00137DE5"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</w:rPr>
              <w:t>613000</w:t>
            </w:r>
          </w:p>
        </w:tc>
        <w:tc>
          <w:tcPr>
            <w:tcW w:w="4960" w:type="dxa"/>
            <w:gridSpan w:val="3"/>
          </w:tcPr>
          <w:p w:rsidR="000C2194" w:rsidRPr="00137DE5" w:rsidRDefault="000C2194">
            <w:pPr>
              <w:pStyle w:val="Standard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137DE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Izdaci za materijal, sitan inventar i usluge</w:t>
            </w:r>
          </w:p>
        </w:tc>
        <w:tc>
          <w:tcPr>
            <w:tcW w:w="1957" w:type="dxa"/>
          </w:tcPr>
          <w:p w:rsidR="000C2194" w:rsidRPr="00137DE5" w:rsidRDefault="0018050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592.000,00</w:t>
            </w:r>
          </w:p>
        </w:tc>
      </w:tr>
      <w:tr w:rsidR="000C2194" w:rsidRPr="00137DE5" w:rsidTr="0018050F">
        <w:trPr>
          <w:trHeight w:val="284"/>
        </w:trPr>
        <w:tc>
          <w:tcPr>
            <w:tcW w:w="1594" w:type="dxa"/>
          </w:tcPr>
          <w:p w:rsidR="000C2194" w:rsidRPr="00137DE5" w:rsidRDefault="000C2194">
            <w:pPr>
              <w:pStyle w:val="Standard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137DE5">
              <w:rPr>
                <w:rFonts w:asciiTheme="minorHAnsi" w:eastAsia="Cambria" w:hAnsiTheme="minorHAnsi" w:cstheme="minorHAnsi"/>
                <w:sz w:val="20"/>
                <w:szCs w:val="20"/>
              </w:rPr>
              <w:t>613100</w:t>
            </w:r>
          </w:p>
        </w:tc>
        <w:tc>
          <w:tcPr>
            <w:tcW w:w="4960" w:type="dxa"/>
            <w:gridSpan w:val="3"/>
          </w:tcPr>
          <w:p w:rsidR="000C2194" w:rsidRPr="00137DE5" w:rsidRDefault="000C2194">
            <w:pPr>
              <w:pStyle w:val="Standard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37DE5">
              <w:rPr>
                <w:rFonts w:asciiTheme="minorHAnsi" w:eastAsia="Calibri" w:hAnsiTheme="minorHAnsi" w:cstheme="minorHAnsi"/>
                <w:sz w:val="20"/>
                <w:szCs w:val="20"/>
              </w:rPr>
              <w:t>Putni troškovi</w:t>
            </w:r>
          </w:p>
        </w:tc>
        <w:tc>
          <w:tcPr>
            <w:tcW w:w="1957" w:type="dxa"/>
          </w:tcPr>
          <w:p w:rsidR="000C2194" w:rsidRPr="00137DE5" w:rsidRDefault="000C2194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37DE5">
              <w:rPr>
                <w:rFonts w:asciiTheme="minorHAnsi" w:hAnsiTheme="minorHAnsi" w:cstheme="minorHAnsi"/>
                <w:sz w:val="20"/>
                <w:szCs w:val="20"/>
              </w:rPr>
              <w:t>7.500,00</w:t>
            </w:r>
          </w:p>
        </w:tc>
      </w:tr>
      <w:tr w:rsidR="000C2194" w:rsidRPr="00137DE5" w:rsidTr="0018050F">
        <w:trPr>
          <w:trHeight w:val="284"/>
        </w:trPr>
        <w:tc>
          <w:tcPr>
            <w:tcW w:w="1594" w:type="dxa"/>
          </w:tcPr>
          <w:p w:rsidR="000C2194" w:rsidRPr="00137DE5" w:rsidRDefault="000C2194">
            <w:pPr>
              <w:pStyle w:val="Standard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137DE5">
              <w:rPr>
                <w:rFonts w:asciiTheme="minorHAnsi" w:eastAsia="Cambria" w:hAnsiTheme="minorHAnsi" w:cstheme="minorHAnsi"/>
                <w:sz w:val="20"/>
                <w:szCs w:val="20"/>
              </w:rPr>
              <w:t>613200</w:t>
            </w:r>
          </w:p>
        </w:tc>
        <w:tc>
          <w:tcPr>
            <w:tcW w:w="4960" w:type="dxa"/>
            <w:gridSpan w:val="3"/>
          </w:tcPr>
          <w:p w:rsidR="000C2194" w:rsidRPr="00137DE5" w:rsidRDefault="000C2194">
            <w:pPr>
              <w:pStyle w:val="Standard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37DE5">
              <w:rPr>
                <w:rFonts w:asciiTheme="minorHAnsi" w:eastAsia="Calibri" w:hAnsiTheme="minorHAnsi" w:cstheme="minorHAnsi"/>
                <w:sz w:val="20"/>
                <w:szCs w:val="20"/>
              </w:rPr>
              <w:t>Izdaci za energiju</w:t>
            </w:r>
          </w:p>
        </w:tc>
        <w:tc>
          <w:tcPr>
            <w:tcW w:w="1957" w:type="dxa"/>
          </w:tcPr>
          <w:p w:rsidR="000C2194" w:rsidRPr="00137DE5" w:rsidRDefault="00227FEB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37DE5">
              <w:rPr>
                <w:rFonts w:asciiTheme="minorHAnsi" w:hAnsiTheme="minorHAnsi" w:cstheme="minorHAnsi"/>
                <w:sz w:val="20"/>
                <w:szCs w:val="20"/>
              </w:rPr>
              <w:t>85.000,00</w:t>
            </w:r>
          </w:p>
        </w:tc>
      </w:tr>
      <w:tr w:rsidR="000C2194" w:rsidRPr="00137DE5" w:rsidTr="0018050F">
        <w:trPr>
          <w:trHeight w:val="284"/>
        </w:trPr>
        <w:tc>
          <w:tcPr>
            <w:tcW w:w="1594" w:type="dxa"/>
          </w:tcPr>
          <w:p w:rsidR="000C2194" w:rsidRPr="00137DE5" w:rsidRDefault="000C2194">
            <w:pPr>
              <w:pStyle w:val="Standard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137DE5">
              <w:rPr>
                <w:rFonts w:asciiTheme="minorHAnsi" w:eastAsia="Cambria" w:hAnsiTheme="minorHAnsi" w:cstheme="minorHAnsi"/>
                <w:sz w:val="20"/>
                <w:szCs w:val="20"/>
              </w:rPr>
              <w:t>613300</w:t>
            </w:r>
          </w:p>
        </w:tc>
        <w:tc>
          <w:tcPr>
            <w:tcW w:w="4960" w:type="dxa"/>
            <w:gridSpan w:val="3"/>
          </w:tcPr>
          <w:p w:rsidR="000C2194" w:rsidRPr="00137DE5" w:rsidRDefault="000C2194">
            <w:pPr>
              <w:pStyle w:val="Standard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37DE5">
              <w:rPr>
                <w:rFonts w:asciiTheme="minorHAnsi" w:eastAsia="Calibri" w:hAnsiTheme="minorHAnsi" w:cstheme="minorHAnsi"/>
                <w:sz w:val="20"/>
                <w:szCs w:val="20"/>
              </w:rPr>
              <w:t>Izdaci za komunalne usluge</w:t>
            </w:r>
          </w:p>
        </w:tc>
        <w:tc>
          <w:tcPr>
            <w:tcW w:w="1957" w:type="dxa"/>
          </w:tcPr>
          <w:p w:rsidR="000C2194" w:rsidRPr="00137DE5" w:rsidRDefault="00227FEB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37DE5">
              <w:rPr>
                <w:rFonts w:asciiTheme="minorHAnsi" w:hAnsiTheme="minorHAnsi" w:cstheme="minorHAnsi"/>
                <w:sz w:val="20"/>
                <w:szCs w:val="20"/>
              </w:rPr>
              <w:t>119.200,00</w:t>
            </w:r>
          </w:p>
        </w:tc>
      </w:tr>
      <w:tr w:rsidR="000C2194" w:rsidRPr="00137DE5" w:rsidTr="0018050F">
        <w:trPr>
          <w:trHeight w:val="284"/>
        </w:trPr>
        <w:tc>
          <w:tcPr>
            <w:tcW w:w="1594" w:type="dxa"/>
          </w:tcPr>
          <w:p w:rsidR="000C2194" w:rsidRPr="00137DE5" w:rsidRDefault="000C2194">
            <w:pPr>
              <w:pStyle w:val="Standard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137DE5">
              <w:rPr>
                <w:rFonts w:asciiTheme="minorHAnsi" w:eastAsia="Cambria" w:hAnsiTheme="minorHAnsi" w:cstheme="minorHAnsi"/>
                <w:sz w:val="20"/>
                <w:szCs w:val="20"/>
              </w:rPr>
              <w:t>613400</w:t>
            </w:r>
          </w:p>
        </w:tc>
        <w:tc>
          <w:tcPr>
            <w:tcW w:w="4960" w:type="dxa"/>
            <w:gridSpan w:val="3"/>
          </w:tcPr>
          <w:p w:rsidR="000C2194" w:rsidRPr="00137DE5" w:rsidRDefault="000C2194">
            <w:pPr>
              <w:pStyle w:val="Standard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37DE5">
              <w:rPr>
                <w:rFonts w:asciiTheme="minorHAnsi" w:eastAsia="Calibri" w:hAnsiTheme="minorHAnsi" w:cstheme="minorHAnsi"/>
                <w:sz w:val="20"/>
                <w:szCs w:val="20"/>
              </w:rPr>
              <w:t>Nabava materijala i sitnog inventara</w:t>
            </w:r>
          </w:p>
        </w:tc>
        <w:tc>
          <w:tcPr>
            <w:tcW w:w="1957" w:type="dxa"/>
          </w:tcPr>
          <w:p w:rsidR="000C2194" w:rsidRPr="00137DE5" w:rsidRDefault="00227FEB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37DE5">
              <w:rPr>
                <w:rFonts w:asciiTheme="minorHAnsi" w:hAnsiTheme="minorHAnsi" w:cstheme="minorHAnsi"/>
                <w:sz w:val="20"/>
                <w:szCs w:val="20"/>
              </w:rPr>
              <w:t>39.000,00</w:t>
            </w:r>
          </w:p>
        </w:tc>
      </w:tr>
      <w:tr w:rsidR="000C2194" w:rsidRPr="00137DE5" w:rsidTr="0018050F">
        <w:trPr>
          <w:trHeight w:val="284"/>
        </w:trPr>
        <w:tc>
          <w:tcPr>
            <w:tcW w:w="1594" w:type="dxa"/>
          </w:tcPr>
          <w:p w:rsidR="000C2194" w:rsidRPr="00137DE5" w:rsidRDefault="000C2194">
            <w:pPr>
              <w:pStyle w:val="Standard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137DE5">
              <w:rPr>
                <w:rFonts w:asciiTheme="minorHAnsi" w:eastAsia="Cambria" w:hAnsiTheme="minorHAnsi" w:cstheme="minorHAnsi"/>
                <w:sz w:val="20"/>
                <w:szCs w:val="20"/>
              </w:rPr>
              <w:t>613500</w:t>
            </w:r>
          </w:p>
        </w:tc>
        <w:tc>
          <w:tcPr>
            <w:tcW w:w="4960" w:type="dxa"/>
            <w:gridSpan w:val="3"/>
          </w:tcPr>
          <w:p w:rsidR="000C2194" w:rsidRPr="00137DE5" w:rsidRDefault="000C2194">
            <w:pPr>
              <w:pStyle w:val="Standard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37DE5">
              <w:rPr>
                <w:rFonts w:asciiTheme="minorHAnsi" w:eastAsia="Calibri" w:hAnsiTheme="minorHAnsi" w:cstheme="minorHAnsi"/>
                <w:sz w:val="20"/>
                <w:szCs w:val="20"/>
              </w:rPr>
              <w:t>Izdaci za usluge prijevoza i goriva</w:t>
            </w:r>
          </w:p>
        </w:tc>
        <w:tc>
          <w:tcPr>
            <w:tcW w:w="1957" w:type="dxa"/>
          </w:tcPr>
          <w:p w:rsidR="000C2194" w:rsidRPr="00137DE5" w:rsidRDefault="00227FEB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37DE5">
              <w:rPr>
                <w:rFonts w:asciiTheme="minorHAnsi" w:hAnsiTheme="minorHAnsi" w:cstheme="minorHAnsi"/>
                <w:sz w:val="20"/>
                <w:szCs w:val="20"/>
              </w:rPr>
              <w:t>40.000,00</w:t>
            </w:r>
          </w:p>
        </w:tc>
      </w:tr>
      <w:tr w:rsidR="000C2194" w:rsidRPr="00137DE5" w:rsidTr="0018050F">
        <w:trPr>
          <w:trHeight w:val="284"/>
        </w:trPr>
        <w:tc>
          <w:tcPr>
            <w:tcW w:w="1594" w:type="dxa"/>
          </w:tcPr>
          <w:p w:rsidR="000C2194" w:rsidRPr="00137DE5" w:rsidRDefault="000C2194">
            <w:pPr>
              <w:pStyle w:val="Standard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137DE5">
              <w:rPr>
                <w:rFonts w:asciiTheme="minorHAnsi" w:eastAsia="Cambria" w:hAnsiTheme="minorHAnsi" w:cstheme="minorHAnsi"/>
                <w:sz w:val="20"/>
                <w:szCs w:val="20"/>
              </w:rPr>
              <w:t>613700</w:t>
            </w:r>
          </w:p>
        </w:tc>
        <w:tc>
          <w:tcPr>
            <w:tcW w:w="4960" w:type="dxa"/>
            <w:gridSpan w:val="3"/>
          </w:tcPr>
          <w:p w:rsidR="000C2194" w:rsidRPr="00137DE5" w:rsidRDefault="000C2194">
            <w:pPr>
              <w:pStyle w:val="Standard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37DE5">
              <w:rPr>
                <w:rFonts w:asciiTheme="minorHAnsi" w:eastAsia="Calibri" w:hAnsiTheme="minorHAnsi" w:cstheme="minorHAnsi"/>
                <w:sz w:val="20"/>
                <w:szCs w:val="20"/>
              </w:rPr>
              <w:t>Izdaci za tekuće održavanje</w:t>
            </w:r>
          </w:p>
        </w:tc>
        <w:tc>
          <w:tcPr>
            <w:tcW w:w="1957" w:type="dxa"/>
          </w:tcPr>
          <w:p w:rsidR="000C2194" w:rsidRPr="00137DE5" w:rsidRDefault="00227FEB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37DE5">
              <w:rPr>
                <w:rFonts w:asciiTheme="minorHAnsi" w:hAnsiTheme="minorHAnsi" w:cstheme="minorHAnsi"/>
                <w:sz w:val="20"/>
                <w:szCs w:val="20"/>
              </w:rPr>
              <w:t>49.500,00</w:t>
            </w:r>
          </w:p>
        </w:tc>
      </w:tr>
      <w:tr w:rsidR="000C2194" w:rsidRPr="00137DE5" w:rsidTr="0018050F">
        <w:trPr>
          <w:trHeight w:val="284"/>
        </w:trPr>
        <w:tc>
          <w:tcPr>
            <w:tcW w:w="1594" w:type="dxa"/>
          </w:tcPr>
          <w:p w:rsidR="000C2194" w:rsidRPr="00137DE5" w:rsidRDefault="000C2194">
            <w:pPr>
              <w:pStyle w:val="Standard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137DE5">
              <w:rPr>
                <w:rFonts w:asciiTheme="minorHAnsi" w:eastAsia="Cambria" w:hAnsiTheme="minorHAnsi" w:cstheme="minorHAnsi"/>
                <w:sz w:val="20"/>
                <w:szCs w:val="20"/>
              </w:rPr>
              <w:t>613800</w:t>
            </w:r>
          </w:p>
        </w:tc>
        <w:tc>
          <w:tcPr>
            <w:tcW w:w="4960" w:type="dxa"/>
            <w:gridSpan w:val="3"/>
          </w:tcPr>
          <w:p w:rsidR="000C2194" w:rsidRPr="00137DE5" w:rsidRDefault="000C2194">
            <w:pPr>
              <w:pStyle w:val="Standard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37DE5">
              <w:rPr>
                <w:rFonts w:asciiTheme="minorHAnsi" w:eastAsia="Calibri" w:hAnsiTheme="minorHAnsi" w:cstheme="minorHAnsi"/>
                <w:sz w:val="20"/>
                <w:szCs w:val="20"/>
              </w:rPr>
              <w:t>Izdaci osiguranja, bankarskih usluga i usluga platnog prometa</w:t>
            </w:r>
          </w:p>
        </w:tc>
        <w:tc>
          <w:tcPr>
            <w:tcW w:w="1957" w:type="dxa"/>
          </w:tcPr>
          <w:p w:rsidR="000C2194" w:rsidRPr="00137DE5" w:rsidRDefault="00227FEB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37DE5">
              <w:rPr>
                <w:rFonts w:asciiTheme="minorHAnsi" w:hAnsiTheme="minorHAnsi" w:cstheme="minorHAnsi"/>
                <w:sz w:val="20"/>
                <w:szCs w:val="20"/>
              </w:rPr>
              <w:t>14.500,00</w:t>
            </w:r>
          </w:p>
        </w:tc>
      </w:tr>
      <w:tr w:rsidR="000C2194" w:rsidRPr="00137DE5" w:rsidTr="0018050F">
        <w:trPr>
          <w:trHeight w:val="284"/>
        </w:trPr>
        <w:tc>
          <w:tcPr>
            <w:tcW w:w="1594" w:type="dxa"/>
          </w:tcPr>
          <w:p w:rsidR="000C2194" w:rsidRPr="00137DE5" w:rsidRDefault="000C2194">
            <w:pPr>
              <w:pStyle w:val="Standard"/>
              <w:jc w:val="center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137DE5">
              <w:rPr>
                <w:rFonts w:asciiTheme="minorHAnsi" w:eastAsia="Cambria" w:hAnsiTheme="minorHAnsi" w:cstheme="minorHAnsi"/>
                <w:sz w:val="20"/>
                <w:szCs w:val="20"/>
              </w:rPr>
              <w:t>613900</w:t>
            </w:r>
          </w:p>
        </w:tc>
        <w:tc>
          <w:tcPr>
            <w:tcW w:w="4960" w:type="dxa"/>
            <w:gridSpan w:val="3"/>
          </w:tcPr>
          <w:p w:rsidR="000C2194" w:rsidRPr="00137DE5" w:rsidRDefault="000C2194">
            <w:pPr>
              <w:pStyle w:val="Standard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37DE5">
              <w:rPr>
                <w:rFonts w:asciiTheme="minorHAnsi" w:eastAsia="Calibri" w:hAnsiTheme="minorHAnsi" w:cstheme="minorHAnsi"/>
                <w:sz w:val="20"/>
                <w:szCs w:val="20"/>
              </w:rPr>
              <w:t>Ugovorene i druge posebne usluge</w:t>
            </w:r>
          </w:p>
        </w:tc>
        <w:tc>
          <w:tcPr>
            <w:tcW w:w="1957" w:type="dxa"/>
          </w:tcPr>
          <w:p w:rsidR="000C2194" w:rsidRPr="00137DE5" w:rsidRDefault="00227FEB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37DE5">
              <w:rPr>
                <w:rFonts w:asciiTheme="minorHAnsi" w:hAnsiTheme="minorHAnsi" w:cstheme="minorHAnsi"/>
                <w:sz w:val="20"/>
                <w:szCs w:val="20"/>
              </w:rPr>
              <w:t>237.300,00</w:t>
            </w:r>
          </w:p>
        </w:tc>
      </w:tr>
      <w:tr w:rsidR="000C2194" w:rsidRPr="00C01B04" w:rsidTr="0018050F">
        <w:trPr>
          <w:trHeight w:val="284"/>
        </w:trPr>
        <w:tc>
          <w:tcPr>
            <w:tcW w:w="1594" w:type="dxa"/>
          </w:tcPr>
          <w:p w:rsidR="000C2194" w:rsidRPr="00C01B04" w:rsidRDefault="00227FEB">
            <w:pPr>
              <w:pStyle w:val="Standard"/>
              <w:jc w:val="center"/>
              <w:rPr>
                <w:rFonts w:asciiTheme="minorHAnsi" w:eastAsia="Cambria" w:hAnsiTheme="minorHAnsi" w:cstheme="minorHAnsi"/>
                <w:bCs/>
                <w:sz w:val="20"/>
                <w:szCs w:val="20"/>
              </w:rPr>
            </w:pPr>
            <w:r w:rsidRPr="00C01B04">
              <w:rPr>
                <w:rFonts w:asciiTheme="minorHAnsi" w:eastAsia="Cambria" w:hAnsiTheme="minorHAnsi" w:cstheme="minorHAnsi"/>
                <w:bCs/>
                <w:sz w:val="20"/>
                <w:szCs w:val="20"/>
              </w:rPr>
              <w:t>6141</w:t>
            </w:r>
            <w:r w:rsidR="000C2194" w:rsidRPr="00C01B04">
              <w:rPr>
                <w:rFonts w:asciiTheme="minorHAnsi" w:eastAsia="Cambria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4960" w:type="dxa"/>
            <w:gridSpan w:val="3"/>
          </w:tcPr>
          <w:p w:rsidR="000C2194" w:rsidRPr="00C01B04" w:rsidRDefault="000C2194">
            <w:pPr>
              <w:pStyle w:val="Standard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C01B0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Tekući </w:t>
            </w:r>
            <w:r w:rsidR="00227FEB" w:rsidRPr="00C01B0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garantovi </w:t>
            </w:r>
            <w:proofErr w:type="spellStart"/>
            <w:r w:rsidR="00227FEB" w:rsidRPr="00C01B0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dr.nivoia</w:t>
            </w:r>
            <w:proofErr w:type="spellEnd"/>
            <w:r w:rsidR="00227FEB" w:rsidRPr="00C01B0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vlasti</w:t>
            </w:r>
          </w:p>
        </w:tc>
        <w:tc>
          <w:tcPr>
            <w:tcW w:w="1957" w:type="dxa"/>
          </w:tcPr>
          <w:p w:rsidR="000C2194" w:rsidRPr="00C01B04" w:rsidRDefault="00227FEB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01B04">
              <w:rPr>
                <w:rFonts w:asciiTheme="minorHAnsi" w:hAnsiTheme="minorHAnsi" w:cstheme="minorHAnsi"/>
                <w:bCs/>
                <w:sz w:val="20"/>
                <w:szCs w:val="20"/>
              </w:rPr>
              <w:t>342.000,00</w:t>
            </w:r>
          </w:p>
        </w:tc>
      </w:tr>
      <w:tr w:rsidR="000C2194" w:rsidRPr="00C01B04" w:rsidTr="0018050F">
        <w:trPr>
          <w:trHeight w:val="284"/>
        </w:trPr>
        <w:tc>
          <w:tcPr>
            <w:tcW w:w="1594" w:type="dxa"/>
          </w:tcPr>
          <w:p w:rsidR="000C2194" w:rsidRPr="00C01B04" w:rsidRDefault="00227FEB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01B04">
              <w:rPr>
                <w:rFonts w:asciiTheme="minorHAnsi" w:hAnsiTheme="minorHAnsi" w:cstheme="minorHAnsi"/>
                <w:bCs/>
                <w:sz w:val="20"/>
                <w:szCs w:val="20"/>
              </w:rPr>
              <w:t>614200</w:t>
            </w:r>
          </w:p>
        </w:tc>
        <w:tc>
          <w:tcPr>
            <w:tcW w:w="4960" w:type="dxa"/>
            <w:gridSpan w:val="3"/>
          </w:tcPr>
          <w:p w:rsidR="000C2194" w:rsidRPr="00C01B04" w:rsidRDefault="00227FEB">
            <w:pPr>
              <w:pStyle w:val="Standard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C01B04">
              <w:rPr>
                <w:rFonts w:asciiTheme="minorHAnsi" w:hAnsiTheme="minorHAnsi" w:cstheme="minorHAnsi"/>
                <w:bCs/>
                <w:sz w:val="20"/>
                <w:szCs w:val="20"/>
              </w:rPr>
              <w:t>Tekuci</w:t>
            </w:r>
            <w:proofErr w:type="spellEnd"/>
            <w:r w:rsidRPr="00C01B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transferni pojedincima</w:t>
            </w:r>
          </w:p>
        </w:tc>
        <w:tc>
          <w:tcPr>
            <w:tcW w:w="1957" w:type="dxa"/>
          </w:tcPr>
          <w:p w:rsidR="000C2194" w:rsidRPr="00C01B04" w:rsidRDefault="00227FEB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01B04">
              <w:rPr>
                <w:rFonts w:asciiTheme="minorHAnsi" w:hAnsiTheme="minorHAnsi" w:cstheme="minorHAnsi"/>
                <w:bCs/>
                <w:sz w:val="20"/>
                <w:szCs w:val="20"/>
              </w:rPr>
              <w:t>1.755.997,00</w:t>
            </w:r>
          </w:p>
        </w:tc>
      </w:tr>
      <w:tr w:rsidR="000C2194" w:rsidRPr="00C01B04" w:rsidTr="0018050F">
        <w:trPr>
          <w:trHeight w:val="284"/>
        </w:trPr>
        <w:tc>
          <w:tcPr>
            <w:tcW w:w="1594" w:type="dxa"/>
          </w:tcPr>
          <w:p w:rsidR="000C2194" w:rsidRPr="00C01B04" w:rsidRDefault="00227FEB">
            <w:pPr>
              <w:pStyle w:val="Standard"/>
              <w:jc w:val="center"/>
              <w:rPr>
                <w:rFonts w:asciiTheme="minorHAnsi" w:eastAsia="Cambria" w:hAnsiTheme="minorHAnsi" w:cstheme="minorHAnsi"/>
                <w:bCs/>
                <w:sz w:val="20"/>
                <w:szCs w:val="20"/>
              </w:rPr>
            </w:pPr>
            <w:r w:rsidRPr="00C01B04">
              <w:rPr>
                <w:rFonts w:asciiTheme="minorHAnsi" w:eastAsia="Cambria" w:hAnsiTheme="minorHAnsi" w:cstheme="minorHAnsi"/>
                <w:bCs/>
                <w:sz w:val="20"/>
                <w:szCs w:val="20"/>
              </w:rPr>
              <w:t>614300</w:t>
            </w:r>
          </w:p>
        </w:tc>
        <w:tc>
          <w:tcPr>
            <w:tcW w:w="4960" w:type="dxa"/>
            <w:gridSpan w:val="3"/>
          </w:tcPr>
          <w:p w:rsidR="000C2194" w:rsidRPr="00C01B04" w:rsidRDefault="00227FEB">
            <w:pPr>
              <w:pStyle w:val="Standard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proofErr w:type="spellStart"/>
            <w:r w:rsidRPr="00C01B0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Tekuci</w:t>
            </w:r>
            <w:proofErr w:type="spellEnd"/>
            <w:r w:rsidRPr="00C01B0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transferni </w:t>
            </w:r>
            <w:r w:rsidR="00137DE5" w:rsidRPr="00C01B0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nepr.org.</w:t>
            </w:r>
          </w:p>
        </w:tc>
        <w:tc>
          <w:tcPr>
            <w:tcW w:w="1957" w:type="dxa"/>
          </w:tcPr>
          <w:p w:rsidR="000C2194" w:rsidRPr="00C01B04" w:rsidRDefault="00137DE5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01B04">
              <w:rPr>
                <w:rFonts w:asciiTheme="minorHAnsi" w:hAnsiTheme="minorHAnsi" w:cstheme="minorHAnsi"/>
                <w:bCs/>
                <w:sz w:val="20"/>
                <w:szCs w:val="20"/>
              </w:rPr>
              <w:t>958.000,00</w:t>
            </w:r>
          </w:p>
        </w:tc>
      </w:tr>
      <w:tr w:rsidR="000C2194" w:rsidRPr="00C01B04" w:rsidTr="0018050F">
        <w:trPr>
          <w:trHeight w:val="284"/>
        </w:trPr>
        <w:tc>
          <w:tcPr>
            <w:tcW w:w="1594" w:type="dxa"/>
          </w:tcPr>
          <w:p w:rsidR="000C2194" w:rsidRPr="00C01B04" w:rsidRDefault="00137DE5">
            <w:pPr>
              <w:pStyle w:val="Standard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C01B0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614000</w:t>
            </w:r>
          </w:p>
        </w:tc>
        <w:tc>
          <w:tcPr>
            <w:tcW w:w="4960" w:type="dxa"/>
            <w:gridSpan w:val="3"/>
          </w:tcPr>
          <w:p w:rsidR="000C2194" w:rsidRPr="00C01B04" w:rsidRDefault="00137DE5">
            <w:pPr>
              <w:pStyle w:val="Standard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C01B0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Subvencija javnima </w:t>
            </w:r>
            <w:proofErr w:type="spellStart"/>
            <w:r w:rsidRPr="00C01B0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preduzecima</w:t>
            </w:r>
            <w:proofErr w:type="spellEnd"/>
          </w:p>
        </w:tc>
        <w:tc>
          <w:tcPr>
            <w:tcW w:w="1957" w:type="dxa"/>
          </w:tcPr>
          <w:p w:rsidR="000C2194" w:rsidRPr="00C01B04" w:rsidRDefault="00137DE5">
            <w:pPr>
              <w:pStyle w:val="Standard"/>
              <w:jc w:val="center"/>
              <w:rPr>
                <w:rFonts w:asciiTheme="minorHAnsi" w:eastAsia="Cambria" w:hAnsiTheme="minorHAnsi" w:cstheme="minorHAnsi"/>
                <w:bCs/>
                <w:sz w:val="20"/>
                <w:szCs w:val="20"/>
              </w:rPr>
            </w:pPr>
            <w:r w:rsidRPr="00C01B04">
              <w:rPr>
                <w:rFonts w:asciiTheme="minorHAnsi" w:eastAsia="Cambria" w:hAnsiTheme="minorHAnsi" w:cstheme="minorHAnsi"/>
                <w:bCs/>
                <w:sz w:val="20"/>
                <w:szCs w:val="20"/>
              </w:rPr>
              <w:t>365.000,00</w:t>
            </w:r>
          </w:p>
        </w:tc>
      </w:tr>
      <w:tr w:rsidR="000C2194" w:rsidRPr="00C01B04" w:rsidTr="0018050F">
        <w:trPr>
          <w:trHeight w:val="284"/>
        </w:trPr>
        <w:tc>
          <w:tcPr>
            <w:tcW w:w="1594" w:type="dxa"/>
          </w:tcPr>
          <w:p w:rsidR="000C2194" w:rsidRPr="00C01B04" w:rsidRDefault="00137DE5">
            <w:pPr>
              <w:pStyle w:val="Standard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01B04">
              <w:rPr>
                <w:rFonts w:asciiTheme="minorHAnsi" w:eastAsia="Calibri" w:hAnsiTheme="minorHAnsi" w:cstheme="minorHAnsi"/>
                <w:sz w:val="20"/>
                <w:szCs w:val="20"/>
              </w:rPr>
              <w:t>614800</w:t>
            </w:r>
          </w:p>
        </w:tc>
        <w:tc>
          <w:tcPr>
            <w:tcW w:w="4960" w:type="dxa"/>
            <w:gridSpan w:val="3"/>
          </w:tcPr>
          <w:p w:rsidR="000C2194" w:rsidRPr="00C01B04" w:rsidRDefault="00137DE5" w:rsidP="00137D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1B04">
              <w:rPr>
                <w:rFonts w:asciiTheme="minorHAnsi" w:hAnsiTheme="minorHAnsi" w:cstheme="minorHAnsi"/>
                <w:sz w:val="20"/>
                <w:szCs w:val="20"/>
              </w:rPr>
              <w:t xml:space="preserve">ostali </w:t>
            </w:r>
            <w:proofErr w:type="spellStart"/>
            <w:r w:rsidRPr="00C01B04">
              <w:rPr>
                <w:rFonts w:asciiTheme="minorHAnsi" w:hAnsiTheme="minorHAnsi" w:cstheme="minorHAnsi"/>
                <w:sz w:val="20"/>
                <w:szCs w:val="20"/>
              </w:rPr>
              <w:t>tekuci</w:t>
            </w:r>
            <w:proofErr w:type="spellEnd"/>
            <w:r w:rsidRPr="00C01B04">
              <w:rPr>
                <w:rFonts w:asciiTheme="minorHAnsi" w:hAnsiTheme="minorHAnsi" w:cstheme="minorHAnsi"/>
                <w:sz w:val="20"/>
                <w:szCs w:val="20"/>
              </w:rPr>
              <w:t xml:space="preserve"> rashodi</w:t>
            </w:r>
          </w:p>
        </w:tc>
        <w:tc>
          <w:tcPr>
            <w:tcW w:w="1957" w:type="dxa"/>
          </w:tcPr>
          <w:p w:rsidR="000C2194" w:rsidRPr="00C01B04" w:rsidRDefault="00137DE5" w:rsidP="00137DE5">
            <w:pPr>
              <w:pStyle w:val="Standard"/>
              <w:rPr>
                <w:rFonts w:asciiTheme="minorHAnsi" w:eastAsia="Cambria" w:hAnsiTheme="minorHAnsi" w:cstheme="minorHAnsi"/>
                <w:bCs/>
                <w:sz w:val="20"/>
                <w:szCs w:val="20"/>
              </w:rPr>
            </w:pPr>
            <w:r w:rsidRPr="00C01B04">
              <w:rPr>
                <w:rFonts w:asciiTheme="minorHAnsi" w:eastAsia="Cambria" w:hAnsiTheme="minorHAnsi" w:cstheme="minorHAnsi"/>
                <w:bCs/>
                <w:sz w:val="20"/>
                <w:szCs w:val="20"/>
              </w:rPr>
              <w:t xml:space="preserve">          262.000,00</w:t>
            </w:r>
          </w:p>
        </w:tc>
      </w:tr>
      <w:tr w:rsidR="00137DE5" w:rsidRPr="00C01B04" w:rsidTr="0018050F">
        <w:trPr>
          <w:trHeight w:val="284"/>
        </w:trPr>
        <w:tc>
          <w:tcPr>
            <w:tcW w:w="1594" w:type="dxa"/>
          </w:tcPr>
          <w:p w:rsidR="00137DE5" w:rsidRPr="00C01B04" w:rsidRDefault="00C01B04">
            <w:pPr>
              <w:pStyle w:val="Standard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01B04">
              <w:rPr>
                <w:rFonts w:asciiTheme="minorHAnsi" w:eastAsia="Calibri" w:hAnsiTheme="minorHAnsi" w:cstheme="minorHAnsi"/>
                <w:sz w:val="20"/>
                <w:szCs w:val="20"/>
              </w:rPr>
              <w:t>6153</w:t>
            </w:r>
          </w:p>
        </w:tc>
        <w:tc>
          <w:tcPr>
            <w:tcW w:w="4960" w:type="dxa"/>
            <w:gridSpan w:val="3"/>
          </w:tcPr>
          <w:p w:rsidR="00137DE5" w:rsidRPr="00C01B04" w:rsidRDefault="00C01B04" w:rsidP="00137D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1B04">
              <w:rPr>
                <w:rFonts w:asciiTheme="minorHAnsi" w:hAnsiTheme="minorHAnsi" w:cstheme="minorHAnsi"/>
                <w:sz w:val="20"/>
                <w:szCs w:val="20"/>
              </w:rPr>
              <w:t>Kapitalni transferi nepofr.org.</w:t>
            </w:r>
          </w:p>
        </w:tc>
        <w:tc>
          <w:tcPr>
            <w:tcW w:w="1957" w:type="dxa"/>
          </w:tcPr>
          <w:p w:rsidR="00137DE5" w:rsidRPr="00C01B04" w:rsidRDefault="00C01B04" w:rsidP="00C01B04">
            <w:pPr>
              <w:pStyle w:val="Standard"/>
              <w:jc w:val="center"/>
              <w:rPr>
                <w:rFonts w:asciiTheme="minorHAnsi" w:eastAsia="Cambria" w:hAnsiTheme="minorHAnsi" w:cstheme="minorHAnsi"/>
                <w:bCs/>
                <w:sz w:val="20"/>
                <w:szCs w:val="20"/>
              </w:rPr>
            </w:pPr>
            <w:r w:rsidRPr="00C01B04">
              <w:rPr>
                <w:rFonts w:asciiTheme="minorHAnsi" w:eastAsia="Cambria" w:hAnsiTheme="minorHAnsi" w:cstheme="minorHAnsi"/>
                <w:bCs/>
                <w:sz w:val="20"/>
                <w:szCs w:val="20"/>
              </w:rPr>
              <w:t>90.000,00</w:t>
            </w:r>
          </w:p>
        </w:tc>
      </w:tr>
      <w:tr w:rsidR="00137DE5" w:rsidRPr="00C01B04" w:rsidTr="0018050F">
        <w:trPr>
          <w:trHeight w:val="284"/>
        </w:trPr>
        <w:tc>
          <w:tcPr>
            <w:tcW w:w="1594" w:type="dxa"/>
          </w:tcPr>
          <w:p w:rsidR="00137DE5" w:rsidRPr="00C01B04" w:rsidRDefault="00C01B04">
            <w:pPr>
              <w:pStyle w:val="Standard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01B04">
              <w:rPr>
                <w:rFonts w:asciiTheme="minorHAnsi" w:eastAsia="Calibri" w:hAnsiTheme="minorHAnsi" w:cstheme="minorHAnsi"/>
                <w:sz w:val="20"/>
                <w:szCs w:val="20"/>
              </w:rPr>
              <w:t>6163</w:t>
            </w:r>
          </w:p>
        </w:tc>
        <w:tc>
          <w:tcPr>
            <w:tcW w:w="4960" w:type="dxa"/>
            <w:gridSpan w:val="3"/>
          </w:tcPr>
          <w:p w:rsidR="00137DE5" w:rsidRPr="00C01B04" w:rsidRDefault="00C01B04" w:rsidP="00137D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1B04">
              <w:rPr>
                <w:rFonts w:asciiTheme="minorHAnsi" w:hAnsiTheme="minorHAnsi" w:cstheme="minorHAnsi"/>
                <w:sz w:val="20"/>
                <w:szCs w:val="20"/>
                <w:bdr w:val="single" w:sz="4" w:space="0" w:color="auto"/>
              </w:rPr>
              <w:t>kamate</w:t>
            </w:r>
            <w:r w:rsidRPr="00C01B0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proofErr w:type="spellStart"/>
            <w:r w:rsidRPr="00C01B04">
              <w:rPr>
                <w:rFonts w:asciiTheme="minorHAnsi" w:hAnsiTheme="minorHAnsi" w:cstheme="minorHAnsi"/>
                <w:sz w:val="20"/>
                <w:szCs w:val="20"/>
              </w:rPr>
              <w:t>domace</w:t>
            </w:r>
            <w:proofErr w:type="spellEnd"/>
            <w:r w:rsidRPr="00C01B04">
              <w:rPr>
                <w:rFonts w:asciiTheme="minorHAnsi" w:hAnsiTheme="minorHAnsi" w:cstheme="minorHAnsi"/>
                <w:sz w:val="20"/>
                <w:szCs w:val="20"/>
              </w:rPr>
              <w:t xml:space="preserve"> pozajmljivanje</w:t>
            </w:r>
          </w:p>
        </w:tc>
        <w:tc>
          <w:tcPr>
            <w:tcW w:w="1957" w:type="dxa"/>
          </w:tcPr>
          <w:p w:rsidR="00137DE5" w:rsidRPr="00C01B04" w:rsidRDefault="00C01B04" w:rsidP="00C01B04">
            <w:pPr>
              <w:pStyle w:val="Standard"/>
              <w:jc w:val="center"/>
              <w:rPr>
                <w:rFonts w:asciiTheme="minorHAnsi" w:eastAsia="Cambria" w:hAnsiTheme="minorHAnsi" w:cstheme="minorHAnsi"/>
                <w:bCs/>
                <w:sz w:val="20"/>
                <w:szCs w:val="20"/>
              </w:rPr>
            </w:pPr>
            <w:r w:rsidRPr="00C01B04">
              <w:rPr>
                <w:rFonts w:asciiTheme="minorHAnsi" w:eastAsia="Cambria" w:hAnsiTheme="minorHAnsi" w:cstheme="minorHAnsi"/>
                <w:bCs/>
                <w:sz w:val="20"/>
                <w:szCs w:val="20"/>
              </w:rPr>
              <w:t>80.474,00</w:t>
            </w:r>
          </w:p>
        </w:tc>
      </w:tr>
      <w:tr w:rsidR="00137DE5" w:rsidRPr="0018050F" w:rsidTr="0018050F">
        <w:trPr>
          <w:trHeight w:val="284"/>
        </w:trPr>
        <w:tc>
          <w:tcPr>
            <w:tcW w:w="1594" w:type="dxa"/>
          </w:tcPr>
          <w:p w:rsidR="00137DE5" w:rsidRPr="00C01B04" w:rsidRDefault="00C01B04">
            <w:pPr>
              <w:pStyle w:val="Standard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01B04">
              <w:rPr>
                <w:rFonts w:asciiTheme="minorHAnsi" w:eastAsia="Calibri" w:hAnsiTheme="minorHAnsi" w:cstheme="minorHAnsi"/>
                <w:sz w:val="20"/>
                <w:szCs w:val="20"/>
              </w:rPr>
              <w:t>8213</w:t>
            </w:r>
          </w:p>
        </w:tc>
        <w:tc>
          <w:tcPr>
            <w:tcW w:w="4960" w:type="dxa"/>
            <w:gridSpan w:val="3"/>
          </w:tcPr>
          <w:p w:rsidR="00137DE5" w:rsidRPr="00C01B04" w:rsidRDefault="00C01B04" w:rsidP="00137D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1B04">
              <w:rPr>
                <w:rFonts w:asciiTheme="minorHAnsi" w:hAnsiTheme="minorHAnsi" w:cstheme="minorHAnsi"/>
                <w:sz w:val="20"/>
                <w:szCs w:val="20"/>
              </w:rPr>
              <w:t>Nabavaka opreme</w:t>
            </w:r>
          </w:p>
        </w:tc>
        <w:tc>
          <w:tcPr>
            <w:tcW w:w="1957" w:type="dxa"/>
          </w:tcPr>
          <w:p w:rsidR="00137DE5" w:rsidRPr="0018050F" w:rsidRDefault="00C01B04" w:rsidP="00C01B04">
            <w:pPr>
              <w:pStyle w:val="Standard"/>
              <w:jc w:val="center"/>
              <w:rPr>
                <w:rFonts w:asciiTheme="minorHAnsi" w:eastAsia="Cambria" w:hAnsiTheme="minorHAnsi" w:cstheme="minorHAnsi"/>
                <w:bCs/>
                <w:sz w:val="20"/>
                <w:szCs w:val="20"/>
              </w:rPr>
            </w:pPr>
            <w:r w:rsidRPr="0018050F">
              <w:rPr>
                <w:rFonts w:asciiTheme="minorHAnsi" w:eastAsia="Cambria" w:hAnsiTheme="minorHAnsi" w:cstheme="minorHAnsi"/>
                <w:bCs/>
                <w:sz w:val="20"/>
                <w:szCs w:val="20"/>
              </w:rPr>
              <w:t>147.000,00</w:t>
            </w:r>
          </w:p>
        </w:tc>
      </w:tr>
      <w:tr w:rsidR="00C01B04" w:rsidRPr="0018050F" w:rsidTr="0018050F">
        <w:trPr>
          <w:trHeight w:val="242"/>
        </w:trPr>
        <w:tc>
          <w:tcPr>
            <w:tcW w:w="1594" w:type="dxa"/>
          </w:tcPr>
          <w:p w:rsidR="00C01B04" w:rsidRPr="00C01B04" w:rsidRDefault="0018050F">
            <w:pPr>
              <w:pStyle w:val="Standard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8216</w:t>
            </w:r>
          </w:p>
        </w:tc>
        <w:tc>
          <w:tcPr>
            <w:tcW w:w="4960" w:type="dxa"/>
            <w:gridSpan w:val="3"/>
          </w:tcPr>
          <w:p w:rsidR="00C01B04" w:rsidRPr="00C01B04" w:rsidRDefault="0018050F" w:rsidP="00137D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Rekonstrukcije i ina.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odrzavanje</w:t>
            </w:r>
            <w:proofErr w:type="spellEnd"/>
          </w:p>
        </w:tc>
        <w:tc>
          <w:tcPr>
            <w:tcW w:w="1957" w:type="dxa"/>
          </w:tcPr>
          <w:p w:rsidR="00C01B04" w:rsidRPr="0018050F" w:rsidRDefault="0018050F" w:rsidP="00C01B04">
            <w:pPr>
              <w:pStyle w:val="Standard"/>
              <w:jc w:val="center"/>
              <w:rPr>
                <w:rFonts w:asciiTheme="minorHAnsi" w:eastAsia="Cambria" w:hAnsiTheme="minorHAnsi" w:cstheme="minorHAnsi"/>
                <w:bCs/>
                <w:sz w:val="20"/>
                <w:szCs w:val="20"/>
              </w:rPr>
            </w:pPr>
            <w:r w:rsidRPr="0018050F">
              <w:rPr>
                <w:rFonts w:asciiTheme="minorHAnsi" w:eastAsia="Cambria" w:hAnsiTheme="minorHAnsi" w:cstheme="minorHAnsi"/>
                <w:bCs/>
                <w:sz w:val="20"/>
                <w:szCs w:val="20"/>
              </w:rPr>
              <w:t>582.000,00</w:t>
            </w:r>
          </w:p>
        </w:tc>
      </w:tr>
      <w:tr w:rsidR="00C01B04" w:rsidRPr="0018050F" w:rsidTr="0018050F">
        <w:trPr>
          <w:trHeight w:val="284"/>
        </w:trPr>
        <w:tc>
          <w:tcPr>
            <w:tcW w:w="1594" w:type="dxa"/>
          </w:tcPr>
          <w:p w:rsidR="00C01B04" w:rsidRPr="00C01B04" w:rsidRDefault="0018050F">
            <w:pPr>
              <w:pStyle w:val="Standard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8233</w:t>
            </w:r>
          </w:p>
        </w:tc>
        <w:tc>
          <w:tcPr>
            <w:tcW w:w="4960" w:type="dxa"/>
            <w:gridSpan w:val="3"/>
          </w:tcPr>
          <w:p w:rsidR="00C01B04" w:rsidRPr="00C01B04" w:rsidRDefault="0018050F" w:rsidP="00137D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Otplate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domace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pozajmljivanje</w:t>
            </w:r>
          </w:p>
        </w:tc>
        <w:tc>
          <w:tcPr>
            <w:tcW w:w="1957" w:type="dxa"/>
          </w:tcPr>
          <w:p w:rsidR="00C01B04" w:rsidRPr="0018050F" w:rsidRDefault="0018050F" w:rsidP="00C01B04">
            <w:pPr>
              <w:pStyle w:val="Standard"/>
              <w:jc w:val="center"/>
              <w:rPr>
                <w:rFonts w:asciiTheme="minorHAnsi" w:eastAsia="Cambria" w:hAnsiTheme="minorHAnsi" w:cstheme="minorHAnsi"/>
                <w:bCs/>
                <w:sz w:val="20"/>
                <w:szCs w:val="20"/>
              </w:rPr>
            </w:pPr>
            <w:r w:rsidRPr="0018050F">
              <w:rPr>
                <w:rFonts w:asciiTheme="minorHAnsi" w:eastAsia="Cambria" w:hAnsiTheme="minorHAnsi" w:cstheme="minorHAnsi"/>
                <w:bCs/>
                <w:sz w:val="20"/>
                <w:szCs w:val="20"/>
              </w:rPr>
              <w:t>372.016,00</w:t>
            </w:r>
          </w:p>
        </w:tc>
      </w:tr>
      <w:tr w:rsidR="0018050F" w:rsidRPr="00C01B04" w:rsidTr="0018050F">
        <w:trPr>
          <w:trHeight w:val="284"/>
        </w:trPr>
        <w:tc>
          <w:tcPr>
            <w:tcW w:w="1594" w:type="dxa"/>
          </w:tcPr>
          <w:p w:rsidR="0018050F" w:rsidRPr="00C01B04" w:rsidRDefault="0018050F">
            <w:pPr>
              <w:pStyle w:val="Standard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4960" w:type="dxa"/>
            <w:gridSpan w:val="3"/>
          </w:tcPr>
          <w:p w:rsidR="0018050F" w:rsidRPr="00C01B04" w:rsidRDefault="0018050F" w:rsidP="00137D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Ukupno služba - odjeljenje</w:t>
            </w:r>
          </w:p>
        </w:tc>
        <w:tc>
          <w:tcPr>
            <w:tcW w:w="1957" w:type="dxa"/>
          </w:tcPr>
          <w:p w:rsidR="0018050F" w:rsidRPr="0018050F" w:rsidRDefault="0018050F" w:rsidP="00C01B04">
            <w:pPr>
              <w:pStyle w:val="Standard"/>
              <w:jc w:val="center"/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</w:rPr>
            </w:pPr>
            <w:r w:rsidRPr="0018050F"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</w:rPr>
              <w:t>6.324.481,60</w:t>
            </w:r>
          </w:p>
        </w:tc>
      </w:tr>
    </w:tbl>
    <w:p w:rsidR="000A7354" w:rsidRPr="00C01B04" w:rsidRDefault="000A7354">
      <w:pPr>
        <w:pStyle w:val="Standard"/>
        <w:spacing w:before="60"/>
        <w:rPr>
          <w:rFonts w:asciiTheme="minorHAnsi" w:hAnsiTheme="minorHAnsi" w:cstheme="minorHAnsi"/>
          <w:bCs/>
          <w:sz w:val="20"/>
          <w:szCs w:val="20"/>
        </w:rPr>
      </w:pPr>
    </w:p>
    <w:p w:rsidR="000A7354" w:rsidRPr="00C01B04" w:rsidRDefault="000A7354">
      <w:pPr>
        <w:pStyle w:val="Standard"/>
        <w:spacing w:before="60"/>
        <w:rPr>
          <w:rFonts w:ascii="Calibri" w:hAnsi="Calibri"/>
          <w:bCs/>
          <w:sz w:val="20"/>
          <w:szCs w:val="20"/>
        </w:rPr>
      </w:pPr>
    </w:p>
    <w:p w:rsidR="000A7354" w:rsidRDefault="000A7354">
      <w:pPr>
        <w:pStyle w:val="Standard"/>
        <w:spacing w:before="60"/>
        <w:rPr>
          <w:rFonts w:ascii="Calibri" w:hAnsi="Calibri"/>
          <w:b/>
          <w:bCs/>
          <w:sz w:val="20"/>
          <w:szCs w:val="20"/>
        </w:rPr>
      </w:pPr>
    </w:p>
    <w:p w:rsidR="000A7354" w:rsidRDefault="000A7354">
      <w:pPr>
        <w:pStyle w:val="Standard"/>
        <w:spacing w:before="60"/>
        <w:rPr>
          <w:rFonts w:ascii="Calibri" w:hAnsi="Calibri"/>
          <w:b/>
          <w:bCs/>
          <w:sz w:val="20"/>
          <w:szCs w:val="20"/>
        </w:rPr>
      </w:pPr>
    </w:p>
    <w:p w:rsidR="000A7354" w:rsidRDefault="000A7354">
      <w:pPr>
        <w:pStyle w:val="Standard"/>
        <w:spacing w:before="60"/>
        <w:rPr>
          <w:rFonts w:ascii="Calibri" w:hAnsi="Calibri"/>
          <w:b/>
          <w:bCs/>
          <w:sz w:val="20"/>
          <w:szCs w:val="20"/>
        </w:rPr>
      </w:pPr>
    </w:p>
    <w:p w:rsidR="000A7354" w:rsidRDefault="000A7354">
      <w:pPr>
        <w:pStyle w:val="Podnoje"/>
        <w:ind w:right="360"/>
      </w:pPr>
    </w:p>
    <w:p w:rsidR="00563A6D" w:rsidRDefault="00563A6D">
      <w:pPr>
        <w:rPr>
          <w:szCs w:val="21"/>
        </w:rPr>
        <w:sectPr w:rsidR="00563A6D">
          <w:footerReference w:type="default" r:id="rId11"/>
          <w:pgSz w:w="16838" w:h="11906" w:orient="landscape"/>
          <w:pgMar w:top="1080" w:right="1440" w:bottom="1080" w:left="1440" w:header="720" w:footer="720" w:gutter="0"/>
          <w:cols w:space="720"/>
        </w:sectPr>
      </w:pPr>
    </w:p>
    <w:p w:rsidR="000A7354" w:rsidRDefault="00563A6D">
      <w:pPr>
        <w:pStyle w:val="Naslov1"/>
        <w:numPr>
          <w:ilvl w:val="0"/>
          <w:numId w:val="2"/>
        </w:numPr>
        <w:spacing w:before="60"/>
        <w:jc w:val="both"/>
      </w:pPr>
      <w:bookmarkStart w:id="12" w:name="_Toc378933125"/>
      <w:bookmarkStart w:id="13" w:name="_Toc378933124"/>
      <w:bookmarkStart w:id="14" w:name="_Toc378933123"/>
      <w:bookmarkStart w:id="15" w:name="_Toc378933122"/>
      <w:bookmarkStart w:id="16" w:name="_Toc386190622"/>
      <w:bookmarkEnd w:id="12"/>
      <w:bookmarkEnd w:id="13"/>
      <w:bookmarkEnd w:id="14"/>
      <w:bookmarkEnd w:id="15"/>
      <w:r>
        <w:lastRenderedPageBreak/>
        <w:t>Mjerenje i izvješ</w:t>
      </w:r>
      <w:bookmarkEnd w:id="16"/>
      <w:r>
        <w:t>tavanje o uspješnosti ra</w:t>
      </w:r>
      <w:r w:rsidR="000201D3">
        <w:t xml:space="preserve">da Službe za </w:t>
      </w:r>
      <w:proofErr w:type="spellStart"/>
      <w:r w:rsidR="000201D3">
        <w:t>finansije</w:t>
      </w:r>
      <w:proofErr w:type="spellEnd"/>
      <w:r w:rsidR="000201D3">
        <w:t>, trezor i zajedničke poslove u 2019</w:t>
      </w:r>
      <w:r>
        <w:t>.  godini</w:t>
      </w:r>
    </w:p>
    <w:p w:rsidR="000A7354" w:rsidRDefault="000A7354">
      <w:pPr>
        <w:pStyle w:val="Standard"/>
        <w:spacing w:before="60"/>
        <w:rPr>
          <w:rFonts w:ascii="Calibri" w:hAnsi="Calibri"/>
        </w:rPr>
      </w:pPr>
    </w:p>
    <w:tbl>
      <w:tblPr>
        <w:tblW w:w="9682" w:type="dxa"/>
        <w:tblInd w:w="2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2"/>
        <w:gridCol w:w="7160"/>
      </w:tblGrid>
      <w:tr w:rsidR="000A7354"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A7354" w:rsidRDefault="00563A6D">
            <w:pPr>
              <w:pStyle w:val="Standard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Aktivnost/zadatak</w:t>
            </w:r>
          </w:p>
        </w:tc>
        <w:tc>
          <w:tcPr>
            <w:tcW w:w="7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A7354" w:rsidRDefault="00563A6D">
            <w:pPr>
              <w:pStyle w:val="Standard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Izvršilac i način izvršenja</w:t>
            </w:r>
          </w:p>
        </w:tc>
      </w:tr>
      <w:tr w:rsidR="000A7354"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A7354" w:rsidRDefault="00563A6D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Ko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će pratiti izvršenje i realizaciju aktivnosti</w:t>
            </w:r>
          </w:p>
        </w:tc>
        <w:tc>
          <w:tcPr>
            <w:tcW w:w="7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A7354" w:rsidRDefault="00563A6D">
            <w:pPr>
              <w:pStyle w:val="Standard"/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Načelnik službe, šefovi unutrašnjih organizacionih jedinica i osobe odgovorne za pojedinačne strateško-programske i redovne aktivnosti a koje su navedene u poglavlju II.</w:t>
            </w:r>
          </w:p>
        </w:tc>
      </w:tr>
      <w:tr w:rsidR="000A7354"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A7354" w:rsidRDefault="00563A6D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Kako će se pratiti izvršenje i realizacija aktivnosti</w:t>
            </w:r>
          </w:p>
        </w:tc>
        <w:tc>
          <w:tcPr>
            <w:tcW w:w="7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A7354" w:rsidRDefault="00563A6D">
            <w:pPr>
              <w:pStyle w:val="Standard"/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Načelnik službe prati i usmjerava realizaciju godišnjih ciljeva 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definisanih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Planom) odjeljenja na osnovu informacija dobivenih putem periodičnih sastanaka, koje podnose šefovi unutrašnjih organizacionih jedinica i osobe pojedinačno odgovorne za strateško programske i redovne poslove.</w:t>
            </w:r>
          </w:p>
          <w:p w:rsidR="000A7354" w:rsidRDefault="00563A6D">
            <w:pPr>
              <w:pStyle w:val="Standard"/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Praćenje i izvještavanje o realizaciji Plana službe se provodi (na osnovu kalendara praćenja) mjesečno, kvartalno, polugodišnje i godišnje, kada se prikupljaju podaci i utvrđuje da li su planirane aktivnosti realizirane u rokovima (i u skladu sa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definisanim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ishodima/indikatorima) te određuju eventualne korektivne mjere.</w:t>
            </w:r>
          </w:p>
          <w:p w:rsidR="000A7354" w:rsidRDefault="00563A6D">
            <w:pPr>
              <w:pStyle w:val="Standard"/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Praćenje i izvještavanje o realizaciji pojedinačnih aktivnosti 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definisanih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Planom) službe provodi se na način kako je to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definisano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programsko-projektnim dokumentima ili radnim procedurama. Pri tome se praćenje strateško-programskih projekata i mjera čija je implementacija u toku vrši minimalno svaka tri ili svakih šest mjeseci, zavisno od procijenjenog stepena rizika, za što primarno je zadužen nosilac implementacije projekta kako je navedeno u poglavlju II.</w:t>
            </w:r>
          </w:p>
        </w:tc>
      </w:tr>
      <w:tr w:rsidR="000A7354"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A7354" w:rsidRDefault="00563A6D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Način prikupljanja podataka 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je zadužen za prikupljanje podataka,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iz kojih izvora se podaci prikupljaju i u koji format se unose)</w:t>
            </w:r>
          </w:p>
        </w:tc>
        <w:tc>
          <w:tcPr>
            <w:tcW w:w="7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A7354" w:rsidRDefault="00563A6D">
            <w:pPr>
              <w:pStyle w:val="Standard"/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Nosioci implementacije strateško-programskih aktivnosti 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definisanih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Planom službe) prikupljaju i ažuriraju detaljne informacije o realizaciji pojedinačnih aktivnosti (projekti/mjere) na način kako je to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definisano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programsko-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projektnom dokumentacijom. Prikupljene informacije se evidentiraju u predviđene pomoćne alate/podloge. Pri tome se kao izvori koriste projektna dokumentacija, zapisnici sa sastanaka i izvještaji o realizaciji kao i podaci iz javnih evidencija.</w:t>
            </w:r>
          </w:p>
          <w:p w:rsidR="000A7354" w:rsidRDefault="00563A6D">
            <w:pPr>
              <w:pStyle w:val="Standard"/>
              <w:spacing w:before="60" w:after="60"/>
              <w:jc w:val="both"/>
            </w:pPr>
            <w:r>
              <w:rPr>
                <w:rFonts w:ascii="Calibri" w:hAnsi="Calibri"/>
                <w:sz w:val="22"/>
                <w:szCs w:val="22"/>
              </w:rPr>
              <w:t>Osobe odgovorne za pojedinačne strateško-programske aktivnosti 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definisane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Planom službe) na mjesečnom nivou (ili po potrebi češće) ažuriraju informacije o realizaciji ovih aktivnosti putem jedinstvene baze podataka (alata za praćenje implementacije strateško-programskih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priorita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). Pri tome se kao izvori koriste evidencije koje ažuriraju nosioci implementacije aktivnosti (pomoćni alati/podloge).</w:t>
            </w:r>
          </w:p>
          <w:p w:rsidR="000A7354" w:rsidRDefault="00563A6D">
            <w:pPr>
              <w:pStyle w:val="Standard"/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Osobe odgovorne za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pojednačne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aktivnosti iz domena redovnih poslova 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definisane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Planom službe) na mjesečnom nivou (ili po potrebi češće) prikupljaju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podatake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i ažuriraju informacije o realizaciji ovih aktivnosti na način kako je to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definisanom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internim procedurama. Pri tome se kao izvori koriste interne evidencije po pojedinim grupama poslova.</w:t>
            </w:r>
          </w:p>
        </w:tc>
      </w:tr>
      <w:tr w:rsidR="000A7354"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A7354" w:rsidRDefault="00563A6D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Kalendar praćenja (kada će se raditi praćenje i vrednovanje sa jasno  navedenim rokovima)</w:t>
            </w:r>
          </w:p>
        </w:tc>
        <w:tc>
          <w:tcPr>
            <w:tcW w:w="7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A7354" w:rsidRDefault="00563A6D">
            <w:pPr>
              <w:pStyle w:val="Standard"/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(i) Na mjesečnom nivou (ili po potrebi češće) te kvartalno, šefovi unutrašnjih organizacionih jedinica i osobe nadležne za ažuriranje informacija o realizaciji Plana službe, putem redovnih operativnih sastanaka (usmeno ili u formi sažetog izvještaja) upoznaju načelnika službe sa ostvarenjem za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posmatrani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period; Također, tokom ovih operativnih sastanaka, osobe odgovorne za pojedinačne strateško programske aktivnosti i redovne poslove predstavljaju stanje onih pojedinačnih aktivnosti za koje je potrebno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usaglasiti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korektivne mjere.</w:t>
            </w:r>
          </w:p>
          <w:p w:rsidR="000A7354" w:rsidRDefault="00563A6D">
            <w:pPr>
              <w:pStyle w:val="Tekstkomenta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) Na polugodišnjem i godišnjem nivou, šefovi unutrašnjih organizacionih jedinica i stručni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saradnici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koji su zaduženi za pripremu periodičnih izvještaja o realizaciji Plana službe, pripremaju izvještaje za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posmatrani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period. Izvještaje razmatra i odobrava načelnik službe, koji ih (putem kolegija načelnika) dostavlja na uvid načelniku JLS. (Rok za izradu polugodišnjeg izvještaja je 31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juli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tekuće godine; Rok za izradu godišnjeg izvještaja je 31 januar naredne godine.).</w:t>
            </w:r>
          </w:p>
        </w:tc>
      </w:tr>
    </w:tbl>
    <w:p w:rsidR="000A7354" w:rsidRDefault="000A7354">
      <w:pPr>
        <w:pStyle w:val="Standard"/>
        <w:spacing w:before="60"/>
        <w:rPr>
          <w:rFonts w:ascii="Calibri" w:hAnsi="Calibri"/>
        </w:rPr>
      </w:pPr>
    </w:p>
    <w:p w:rsidR="000A7354" w:rsidRDefault="000A7354">
      <w:pPr>
        <w:pStyle w:val="Standard"/>
        <w:spacing w:before="60"/>
        <w:rPr>
          <w:rFonts w:ascii="Calibri" w:hAnsi="Calibri"/>
        </w:rPr>
      </w:pPr>
    </w:p>
    <w:p w:rsidR="000A7354" w:rsidRDefault="000A7354">
      <w:pPr>
        <w:pStyle w:val="Standard"/>
      </w:pPr>
    </w:p>
    <w:p w:rsidR="000A7354" w:rsidRDefault="00563A6D">
      <w:pPr>
        <w:pStyle w:val="Naslov1"/>
        <w:numPr>
          <w:ilvl w:val="0"/>
          <w:numId w:val="2"/>
        </w:numPr>
        <w:spacing w:before="60"/>
        <w:ind w:left="288" w:hanging="288"/>
        <w:jc w:val="both"/>
      </w:pPr>
      <w:bookmarkStart w:id="17" w:name="_Toc386190623"/>
      <w:r>
        <w:lastRenderedPageBreak/>
        <w:t xml:space="preserve">Ljudski resursi Službe za </w:t>
      </w:r>
      <w:bookmarkEnd w:id="17"/>
      <w:proofErr w:type="spellStart"/>
      <w:r w:rsidR="00137DE5">
        <w:t>finansije</w:t>
      </w:r>
      <w:proofErr w:type="spellEnd"/>
      <w:r w:rsidR="00137DE5">
        <w:t>, trezor i</w:t>
      </w:r>
      <w:r>
        <w:t xml:space="preserve"> zajedničke poslove</w:t>
      </w:r>
    </w:p>
    <w:p w:rsidR="000A7354" w:rsidRDefault="00563A6D">
      <w:pPr>
        <w:pStyle w:val="Standard"/>
        <w:spacing w:before="60" w:after="120"/>
        <w:jc w:val="both"/>
      </w:pPr>
      <w:r>
        <w:rPr>
          <w:rFonts w:ascii="Calibri" w:hAnsi="Calibri"/>
          <w:i/>
        </w:rPr>
        <w:t xml:space="preserve">Pored informacije koje su navedene u donjoj tabeli, kratko </w:t>
      </w:r>
      <w:r>
        <w:rPr>
          <w:rFonts w:ascii="Calibri" w:hAnsi="Calibri"/>
          <w:b/>
          <w:i/>
        </w:rPr>
        <w:t>opisati postojeće ljudske resurse (u pogledu dovoljnosti, obrazovanja ili potreba za novim radnim mjestima</w:t>
      </w:r>
      <w:r>
        <w:rPr>
          <w:rFonts w:ascii="Calibri" w:hAnsi="Calibri"/>
          <w:i/>
        </w:rPr>
        <w:t>).</w:t>
      </w:r>
    </w:p>
    <w:p w:rsidR="000A7354" w:rsidRDefault="000A7354">
      <w:pPr>
        <w:pStyle w:val="Standard"/>
        <w:spacing w:before="60" w:after="120"/>
        <w:jc w:val="both"/>
      </w:pPr>
    </w:p>
    <w:p w:rsidR="000A7354" w:rsidRDefault="000A7354">
      <w:pPr>
        <w:pStyle w:val="Standard"/>
        <w:spacing w:before="60" w:after="120"/>
        <w:jc w:val="both"/>
        <w:rPr>
          <w:rFonts w:ascii="Calibri" w:hAnsi="Calibri"/>
          <w:color w:val="FF0000"/>
          <w:sz w:val="22"/>
          <w:szCs w:val="22"/>
        </w:rPr>
      </w:pPr>
    </w:p>
    <w:tbl>
      <w:tblPr>
        <w:tblW w:w="5484" w:type="dxa"/>
        <w:tblInd w:w="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1332"/>
        <w:gridCol w:w="1492"/>
        <w:gridCol w:w="37"/>
        <w:gridCol w:w="1553"/>
        <w:gridCol w:w="69"/>
      </w:tblGrid>
      <w:tr w:rsidR="000A7354">
        <w:tc>
          <w:tcPr>
            <w:tcW w:w="233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Struktura zaposlenih po stručnoj spremi</w:t>
            </w: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Struktura zaposlenih po polu</w:t>
            </w:r>
          </w:p>
        </w:tc>
        <w:tc>
          <w:tcPr>
            <w:tcW w:w="16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7354" w:rsidRDefault="000A7354"/>
        </w:tc>
      </w:tr>
      <w:tr w:rsidR="000A7354">
        <w:tc>
          <w:tcPr>
            <w:tcW w:w="233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3A6D" w:rsidRDefault="00563A6D"/>
        </w:tc>
        <w:tc>
          <w:tcPr>
            <w:tcW w:w="1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Muški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Ženskih</w:t>
            </w:r>
          </w:p>
        </w:tc>
        <w:tc>
          <w:tcPr>
            <w:tcW w:w="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7354" w:rsidRDefault="000A7354"/>
        </w:tc>
      </w:tr>
      <w:tr w:rsidR="000A7354"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7354" w:rsidRDefault="00563A6D">
            <w:pPr>
              <w:pStyle w:val="Standard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VSS +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0A7354"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7354" w:rsidRDefault="00563A6D">
            <w:pPr>
              <w:pStyle w:val="Standard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VŠ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0A7354"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7354" w:rsidRDefault="00563A6D">
            <w:pPr>
              <w:pStyle w:val="Standard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SS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1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0A7354"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7354" w:rsidRDefault="00563A6D">
            <w:pPr>
              <w:pStyle w:val="Standard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NK-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0A7354"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7354" w:rsidRDefault="00563A6D">
            <w:pPr>
              <w:pStyle w:val="Standard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Ukupno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7354" w:rsidRDefault="00563A6D">
            <w:pPr>
              <w:pStyle w:val="Standard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</w:tbl>
    <w:p w:rsidR="000A7354" w:rsidRDefault="000A7354">
      <w:pPr>
        <w:pStyle w:val="Standard"/>
        <w:spacing w:before="60" w:after="120"/>
        <w:jc w:val="both"/>
        <w:rPr>
          <w:rFonts w:ascii="Calibri" w:hAnsi="Calibri"/>
          <w:color w:val="FF0000"/>
          <w:sz w:val="22"/>
          <w:szCs w:val="22"/>
        </w:rPr>
      </w:pPr>
    </w:p>
    <w:p w:rsidR="0018050F" w:rsidRPr="0018050F" w:rsidRDefault="00563A6D" w:rsidP="002C71EB">
      <w:pPr>
        <w:rPr>
          <w:sz w:val="22"/>
          <w:szCs w:val="22"/>
        </w:rPr>
      </w:pPr>
      <w:r>
        <w:rPr>
          <w:sz w:val="22"/>
          <w:szCs w:val="22"/>
        </w:rPr>
        <w:t xml:space="preserve">Prema </w:t>
      </w:r>
      <w:r>
        <w:t>Pravilniku o unutrašnjoj organizaciji Jedinstvenog općinskog organa uprave Sanski Most u okviru Službe je sistematizirano ukupno 38 radnih mjesta (8 držav</w:t>
      </w:r>
      <w:r w:rsidR="002C71EB">
        <w:t>nih službenika, 9 namještenika i</w:t>
      </w:r>
      <w:r>
        <w:t xml:space="preserve"> 21 zaposlenik) dok je trenutno uposleno njih 30 – 3 službenika, 8 nam</w:t>
      </w:r>
      <w:r w:rsidR="002C71EB">
        <w:t>ještenika i</w:t>
      </w:r>
      <w:r>
        <w:t xml:space="preserve"> 19 zaposlenika. Trenutni kadrovi nisu dovoljni za obavljanje osnovnih poslova propisanih Pravilnikom, te je neophodno popuniti radna mjesta državnih službenika i to  Šefa odsjeka za budž</w:t>
      </w:r>
      <w:r w:rsidR="002C71EB">
        <w:t xml:space="preserve">et,  Šefa odsjeka za </w:t>
      </w:r>
      <w:proofErr w:type="spellStart"/>
      <w:r w:rsidR="002C71EB">
        <w:t>finansije</w:t>
      </w:r>
      <w:proofErr w:type="spellEnd"/>
      <w:r w:rsidR="002C71EB">
        <w:t xml:space="preserve"> i trezor i</w:t>
      </w:r>
      <w:r>
        <w:t xml:space="preserve"> Interni revizor,</w:t>
      </w:r>
      <w:r w:rsidR="002C71EB">
        <w:t xml:space="preserve"> jer će se u 2019</w:t>
      </w:r>
      <w:r>
        <w:t>.godini u</w:t>
      </w:r>
      <w:r>
        <w:rPr>
          <w:sz w:val="22"/>
          <w:szCs w:val="22"/>
        </w:rPr>
        <w:t>spostaviti funkcionala</w:t>
      </w:r>
      <w:r w:rsidR="002C71EB">
        <w:rPr>
          <w:sz w:val="22"/>
          <w:szCs w:val="22"/>
        </w:rPr>
        <w:t>n sistem trezorskog poslovanja za sve buzetske korisnike.</w:t>
      </w:r>
    </w:p>
    <w:sectPr w:rsidR="0018050F" w:rsidRPr="0018050F">
      <w:type w:val="continuous"/>
      <w:pgSz w:w="16838" w:h="11906" w:orient="landscape"/>
      <w:pgMar w:top="1080" w:right="1440" w:bottom="1080" w:left="144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469" w:rsidRDefault="001C7469">
      <w:r>
        <w:separator/>
      </w:r>
    </w:p>
  </w:endnote>
  <w:endnote w:type="continuationSeparator" w:id="0">
    <w:p w:rsidR="001C7469" w:rsidRDefault="001C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Grande">
    <w:charset w:val="00"/>
    <w:family w:val="roman"/>
    <w:pitch w:val="variable"/>
  </w:font>
  <w:font w:name="TimesNewRomanPSMT">
    <w:charset w:val="00"/>
    <w:family w:val="auto"/>
    <w:pitch w:val="variable"/>
  </w:font>
  <w:font w:name="Cambria,Bold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A6D" w:rsidRDefault="00563A6D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A6D" w:rsidRDefault="00563A6D">
    <w:pPr>
      <w:pStyle w:val="Podnoje"/>
    </w:pPr>
    <w:r>
      <w:fldChar w:fldCharType="begin"/>
    </w:r>
    <w:r>
      <w:instrText xml:space="preserve"> PAGE </w:instrText>
    </w:r>
    <w:r>
      <w:fldChar w:fldCharType="separate"/>
    </w:r>
    <w:r w:rsidR="00E3386D">
      <w:rPr>
        <w:noProof/>
      </w:rPr>
      <w:t>3</w:t>
    </w:r>
    <w:r>
      <w:fldChar w:fldCharType="end"/>
    </w:r>
  </w:p>
  <w:p w:rsidR="00563A6D" w:rsidRDefault="00563A6D">
    <w:pPr>
      <w:pStyle w:val="Podnoj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A6D" w:rsidRDefault="00563A6D">
    <w:pPr>
      <w:pStyle w:val="Podnoje"/>
      <w:ind w:right="360"/>
    </w:pPr>
    <w:r>
      <w:fldChar w:fldCharType="begin"/>
    </w:r>
    <w:r>
      <w:instrText xml:space="preserve"> PAGE </w:instrText>
    </w:r>
    <w:r>
      <w:fldChar w:fldCharType="separate"/>
    </w:r>
    <w:r w:rsidR="00E3386D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469" w:rsidRDefault="001C7469">
      <w:r>
        <w:rPr>
          <w:color w:val="000000"/>
        </w:rPr>
        <w:separator/>
      </w:r>
    </w:p>
  </w:footnote>
  <w:footnote w:type="continuationSeparator" w:id="0">
    <w:p w:rsidR="001C7469" w:rsidRDefault="001C7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D2AA6"/>
    <w:multiLevelType w:val="multilevel"/>
    <w:tmpl w:val="9F6EDFBA"/>
    <w:styleLink w:val="WWNum4"/>
    <w:lvl w:ilvl="0">
      <w:numFmt w:val="bullet"/>
      <w:lvlText w:val="-"/>
      <w:lvlJc w:val="left"/>
      <w:rPr>
        <w:rFonts w:ascii="Cambria" w:eastAsia="Lucida Sans Unicode" w:hAnsi="Cambria" w:cs="Cambri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2F411316"/>
    <w:multiLevelType w:val="multilevel"/>
    <w:tmpl w:val="D8E425AA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3C512B9D"/>
    <w:multiLevelType w:val="multilevel"/>
    <w:tmpl w:val="B5A86DE2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>
    <w:nsid w:val="72310732"/>
    <w:multiLevelType w:val="multilevel"/>
    <w:tmpl w:val="685AD93C"/>
    <w:styleLink w:val="WWNum3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78EA7F71"/>
    <w:multiLevelType w:val="multilevel"/>
    <w:tmpl w:val="E4263328"/>
    <w:styleLink w:val="WWNum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</w:num>
  <w:num w:numId="10">
    <w:abstractNumId w:val="3"/>
  </w:num>
  <w:num w:numId="11">
    <w:abstractNumId w:val="0"/>
  </w:num>
  <w:num w:numId="12">
    <w:abstractNumId w:val="3"/>
  </w:num>
  <w:num w:numId="13">
    <w:abstractNumId w:val="0"/>
  </w:num>
  <w:num w:numId="14">
    <w:abstractNumId w:val="3"/>
  </w:num>
  <w:num w:numId="1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A7354"/>
    <w:rsid w:val="000201D3"/>
    <w:rsid w:val="000A7354"/>
    <w:rsid w:val="000C2194"/>
    <w:rsid w:val="00137DE5"/>
    <w:rsid w:val="0018050F"/>
    <w:rsid w:val="001C7469"/>
    <w:rsid w:val="00227FEB"/>
    <w:rsid w:val="002C71EB"/>
    <w:rsid w:val="00563A6D"/>
    <w:rsid w:val="005E237C"/>
    <w:rsid w:val="007E278C"/>
    <w:rsid w:val="00C01B04"/>
    <w:rsid w:val="00E3386D"/>
    <w:rsid w:val="00E9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Standard"/>
    <w:next w:val="Textbody"/>
    <w:pPr>
      <w:keepNext/>
      <w:keepLines/>
      <w:tabs>
        <w:tab w:val="left" w:pos="864"/>
      </w:tabs>
      <w:spacing w:before="480"/>
      <w:ind w:left="432" w:hanging="432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Standard"/>
    <w:next w:val="Textbody"/>
    <w:pPr>
      <w:keepNext/>
      <w:keepLines/>
      <w:tabs>
        <w:tab w:val="left" w:pos="1152"/>
      </w:tabs>
      <w:spacing w:before="200"/>
      <w:ind w:left="576" w:hanging="576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Standard"/>
    <w:next w:val="Textbody"/>
    <w:pPr>
      <w:keepNext/>
      <w:keepLines/>
      <w:tabs>
        <w:tab w:val="left" w:pos="1440"/>
      </w:tabs>
      <w:spacing w:before="200"/>
      <w:ind w:left="720" w:hanging="720"/>
      <w:outlineLvl w:val="2"/>
    </w:pPr>
    <w:rPr>
      <w:rFonts w:ascii="Calibri" w:hAnsi="Calibri"/>
      <w:b/>
      <w:bCs/>
      <w:color w:val="4F81BD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cs="Cambria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0"/>
    <w:rPr>
      <w:rFonts w:cs="Mangal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0">
    <w:name w:val="Text Body"/>
    <w:basedOn w:val="Standard"/>
    <w:pPr>
      <w:spacing w:after="120"/>
    </w:pPr>
  </w:style>
  <w:style w:type="paragraph" w:styleId="Odlomakpopisa">
    <w:name w:val="List Paragraph"/>
    <w:basedOn w:val="Standard"/>
    <w:pPr>
      <w:ind w:left="720"/>
    </w:pPr>
  </w:style>
  <w:style w:type="paragraph" w:styleId="Tekstbalonia">
    <w:name w:val="Balloon Text"/>
    <w:basedOn w:val="Standard"/>
    <w:rPr>
      <w:rFonts w:ascii="Lucida Grande" w:hAnsi="Lucida Grande" w:cs="Lucida Grande"/>
      <w:sz w:val="18"/>
      <w:szCs w:val="18"/>
    </w:rPr>
  </w:style>
  <w:style w:type="paragraph" w:customStyle="1" w:styleId="Contents1">
    <w:name w:val="Contents 1"/>
    <w:basedOn w:val="Standard"/>
    <w:pPr>
      <w:tabs>
        <w:tab w:val="right" w:leader="dot" w:pos="9638"/>
      </w:tabs>
    </w:pPr>
  </w:style>
  <w:style w:type="paragraph" w:customStyle="1" w:styleId="Contents2">
    <w:name w:val="Contents 2"/>
    <w:basedOn w:val="Standard"/>
    <w:pPr>
      <w:tabs>
        <w:tab w:val="right" w:leader="dot" w:pos="9595"/>
      </w:tabs>
      <w:ind w:left="240"/>
    </w:pPr>
  </w:style>
  <w:style w:type="paragraph" w:customStyle="1" w:styleId="Contents3">
    <w:name w:val="Contents 3"/>
    <w:basedOn w:val="Standard"/>
    <w:pPr>
      <w:tabs>
        <w:tab w:val="right" w:leader="dot" w:pos="9552"/>
      </w:tabs>
      <w:ind w:left="480"/>
    </w:pPr>
  </w:style>
  <w:style w:type="paragraph" w:customStyle="1" w:styleId="Contents4">
    <w:name w:val="Contents 4"/>
    <w:basedOn w:val="Standard"/>
    <w:pPr>
      <w:tabs>
        <w:tab w:val="right" w:leader="dot" w:pos="9509"/>
      </w:tabs>
      <w:ind w:left="720"/>
    </w:pPr>
  </w:style>
  <w:style w:type="paragraph" w:customStyle="1" w:styleId="Contents5">
    <w:name w:val="Contents 5"/>
    <w:basedOn w:val="Standard"/>
    <w:pPr>
      <w:tabs>
        <w:tab w:val="right" w:leader="dot" w:pos="9466"/>
      </w:tabs>
      <w:ind w:left="960"/>
    </w:pPr>
  </w:style>
  <w:style w:type="paragraph" w:customStyle="1" w:styleId="Contents6">
    <w:name w:val="Contents 6"/>
    <w:basedOn w:val="Standard"/>
    <w:pPr>
      <w:tabs>
        <w:tab w:val="right" w:leader="dot" w:pos="9423"/>
      </w:tabs>
      <w:ind w:left="1200"/>
    </w:pPr>
  </w:style>
  <w:style w:type="paragraph" w:customStyle="1" w:styleId="Contents7">
    <w:name w:val="Contents 7"/>
    <w:basedOn w:val="Standard"/>
    <w:pPr>
      <w:tabs>
        <w:tab w:val="right" w:leader="dot" w:pos="9380"/>
      </w:tabs>
      <w:ind w:left="1440"/>
    </w:pPr>
  </w:style>
  <w:style w:type="paragraph" w:customStyle="1" w:styleId="Contents8">
    <w:name w:val="Contents 8"/>
    <w:basedOn w:val="Standard"/>
    <w:pPr>
      <w:tabs>
        <w:tab w:val="right" w:leader="dot" w:pos="9337"/>
      </w:tabs>
      <w:ind w:left="1680"/>
    </w:pPr>
  </w:style>
  <w:style w:type="paragraph" w:customStyle="1" w:styleId="Contents9">
    <w:name w:val="Contents 9"/>
    <w:basedOn w:val="Standard"/>
    <w:pPr>
      <w:tabs>
        <w:tab w:val="right" w:leader="dot" w:pos="9294"/>
      </w:tabs>
      <w:ind w:left="1920"/>
    </w:pPr>
  </w:style>
  <w:style w:type="paragraph" w:styleId="Podnoje">
    <w:name w:val="footer"/>
    <w:basedOn w:val="Standard"/>
    <w:pPr>
      <w:suppressLineNumbers/>
      <w:tabs>
        <w:tab w:val="center" w:pos="4320"/>
        <w:tab w:val="right" w:pos="8640"/>
      </w:tabs>
    </w:pPr>
  </w:style>
  <w:style w:type="paragraph" w:styleId="Tekstfusnote">
    <w:name w:val="footnote text"/>
    <w:basedOn w:val="Standard"/>
  </w:style>
  <w:style w:type="paragraph" w:styleId="Bezproreda">
    <w:name w:val="No Spacing"/>
    <w:pPr>
      <w:widowControl/>
    </w:pPr>
  </w:style>
  <w:style w:type="paragraph" w:styleId="Tekstkomentara">
    <w:name w:val="annotation text"/>
    <w:basedOn w:val="Standard"/>
    <w:rPr>
      <w:sz w:val="20"/>
      <w:szCs w:val="20"/>
    </w:rPr>
  </w:style>
  <w:style w:type="paragraph" w:styleId="Predmetkomentara">
    <w:name w:val="annotation subject"/>
    <w:basedOn w:val="Tekstkomentara"/>
    <w:rPr>
      <w:b/>
      <w:bCs/>
    </w:rPr>
  </w:style>
  <w:style w:type="paragraph" w:styleId="Revizija">
    <w:name w:val="Revision"/>
    <w:pPr>
      <w:widowControl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slov1Char">
    <w:name w:val="Naslov 1 Char"/>
    <w:basedOn w:val="Zadanifontodlomka"/>
    <w:rPr>
      <w:rFonts w:ascii="Calibri" w:hAnsi="Calibri"/>
      <w:b/>
      <w:bCs/>
      <w:color w:val="345A8A"/>
      <w:sz w:val="32"/>
      <w:szCs w:val="32"/>
    </w:rPr>
  </w:style>
  <w:style w:type="character" w:customStyle="1" w:styleId="Naslov2Char">
    <w:name w:val="Naslov 2 Char"/>
    <w:basedOn w:val="Zadanifontodlomka"/>
    <w:rPr>
      <w:rFonts w:ascii="Calibri" w:hAnsi="Calibri"/>
      <w:b/>
      <w:bCs/>
      <w:color w:val="4F81BD"/>
      <w:sz w:val="26"/>
      <w:szCs w:val="26"/>
    </w:rPr>
  </w:style>
  <w:style w:type="character" w:customStyle="1" w:styleId="TekstbaloniaChar">
    <w:name w:val="Tekst balončića Char"/>
    <w:basedOn w:val="Zadanifontodlomka"/>
    <w:rPr>
      <w:rFonts w:ascii="Lucida Grande" w:hAnsi="Lucida Grande" w:cs="Lucida Grande"/>
      <w:sz w:val="18"/>
      <w:szCs w:val="18"/>
    </w:rPr>
  </w:style>
  <w:style w:type="character" w:customStyle="1" w:styleId="Naslov3Char">
    <w:name w:val="Naslov 3 Char"/>
    <w:basedOn w:val="Zadanifontodlomka"/>
    <w:rPr>
      <w:rFonts w:ascii="Calibri" w:hAnsi="Calibri"/>
      <w:b/>
      <w:bCs/>
      <w:color w:val="4F81BD"/>
    </w:rPr>
  </w:style>
  <w:style w:type="character" w:customStyle="1" w:styleId="PodnojeChar">
    <w:name w:val="Podnožje Char"/>
    <w:basedOn w:val="Zadanifontodlomka"/>
  </w:style>
  <w:style w:type="character" w:styleId="Brojstranice">
    <w:name w:val="page number"/>
    <w:basedOn w:val="Zadanifontodlomka"/>
  </w:style>
  <w:style w:type="character" w:customStyle="1" w:styleId="TekstfusnoteChar">
    <w:name w:val="Tekst fusnote Char"/>
    <w:basedOn w:val="Zadanifontodlomka"/>
  </w:style>
  <w:style w:type="character" w:styleId="Referencafusnote">
    <w:name w:val="footnote reference"/>
    <w:basedOn w:val="Zadanifontodlomka"/>
    <w:rPr>
      <w:position w:val="0"/>
      <w:vertAlign w:val="superscript"/>
    </w:rPr>
  </w:style>
  <w:style w:type="character" w:styleId="Referencakomentara">
    <w:name w:val="annotation reference"/>
    <w:basedOn w:val="Zadanifontodlomka"/>
    <w:rPr>
      <w:sz w:val="16"/>
      <w:szCs w:val="16"/>
    </w:rPr>
  </w:style>
  <w:style w:type="character" w:customStyle="1" w:styleId="TekstkomentaraChar">
    <w:name w:val="Tekst komentara Char"/>
    <w:basedOn w:val="Zadanifontodlomka"/>
    <w:rPr>
      <w:sz w:val="20"/>
      <w:szCs w:val="20"/>
    </w:rPr>
  </w:style>
  <w:style w:type="character" w:customStyle="1" w:styleId="PredmetkomentaraChar">
    <w:name w:val="Predmet komentara Char"/>
    <w:basedOn w:val="TekstkomentaraChar"/>
    <w:rPr>
      <w:b/>
      <w:bCs/>
      <w:sz w:val="20"/>
      <w:szCs w:val="20"/>
    </w:rPr>
  </w:style>
  <w:style w:type="character" w:customStyle="1" w:styleId="BezproredaChar">
    <w:name w:val="Bez proreda Char"/>
    <w:basedOn w:val="Zadanifontodlomka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1F497D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rFonts w:eastAsia="Calibri" w:cs="Times New Roman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eastAsia="Lucida Sans Unicode" w:cs="Cambria"/>
    </w:rPr>
  </w:style>
  <w:style w:type="numbering" w:customStyle="1" w:styleId="WWNum1">
    <w:name w:val="WWNum1"/>
    <w:basedOn w:val="Bezpopisa"/>
    <w:pPr>
      <w:numPr>
        <w:numId w:val="1"/>
      </w:numPr>
    </w:pPr>
  </w:style>
  <w:style w:type="numbering" w:customStyle="1" w:styleId="WWNum2">
    <w:name w:val="WWNum2"/>
    <w:basedOn w:val="Bezpopisa"/>
    <w:pPr>
      <w:numPr>
        <w:numId w:val="2"/>
      </w:numPr>
    </w:pPr>
  </w:style>
  <w:style w:type="numbering" w:customStyle="1" w:styleId="WWNum3">
    <w:name w:val="WWNum3"/>
    <w:basedOn w:val="Bezpopisa"/>
    <w:pPr>
      <w:numPr>
        <w:numId w:val="3"/>
      </w:numPr>
    </w:pPr>
  </w:style>
  <w:style w:type="numbering" w:customStyle="1" w:styleId="WWNum4">
    <w:name w:val="WWNum4"/>
    <w:basedOn w:val="Bezpopisa"/>
    <w:pPr>
      <w:numPr>
        <w:numId w:val="4"/>
      </w:numPr>
    </w:pPr>
  </w:style>
  <w:style w:type="numbering" w:customStyle="1" w:styleId="WWNum5">
    <w:name w:val="WWNum5"/>
    <w:basedOn w:val="Bezpopisa"/>
    <w:pPr>
      <w:numPr>
        <w:numId w:val="5"/>
      </w:numPr>
    </w:pPr>
  </w:style>
  <w:style w:type="table" w:styleId="Reetkatablice">
    <w:name w:val="Table Grid"/>
    <w:basedOn w:val="Obinatablica"/>
    <w:uiPriority w:val="59"/>
    <w:rsid w:val="00180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Standard"/>
    <w:next w:val="Textbody"/>
    <w:pPr>
      <w:keepNext/>
      <w:keepLines/>
      <w:tabs>
        <w:tab w:val="left" w:pos="864"/>
      </w:tabs>
      <w:spacing w:before="480"/>
      <w:ind w:left="432" w:hanging="432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Standard"/>
    <w:next w:val="Textbody"/>
    <w:pPr>
      <w:keepNext/>
      <w:keepLines/>
      <w:tabs>
        <w:tab w:val="left" w:pos="1152"/>
      </w:tabs>
      <w:spacing w:before="200"/>
      <w:ind w:left="576" w:hanging="576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Standard"/>
    <w:next w:val="Textbody"/>
    <w:pPr>
      <w:keepNext/>
      <w:keepLines/>
      <w:tabs>
        <w:tab w:val="left" w:pos="1440"/>
      </w:tabs>
      <w:spacing w:before="200"/>
      <w:ind w:left="720" w:hanging="720"/>
      <w:outlineLvl w:val="2"/>
    </w:pPr>
    <w:rPr>
      <w:rFonts w:ascii="Calibri" w:hAnsi="Calibri"/>
      <w:b/>
      <w:bCs/>
      <w:color w:val="4F81BD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cs="Cambria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0"/>
    <w:rPr>
      <w:rFonts w:cs="Mangal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0">
    <w:name w:val="Text Body"/>
    <w:basedOn w:val="Standard"/>
    <w:pPr>
      <w:spacing w:after="120"/>
    </w:pPr>
  </w:style>
  <w:style w:type="paragraph" w:styleId="Odlomakpopisa">
    <w:name w:val="List Paragraph"/>
    <w:basedOn w:val="Standard"/>
    <w:pPr>
      <w:ind w:left="720"/>
    </w:pPr>
  </w:style>
  <w:style w:type="paragraph" w:styleId="Tekstbalonia">
    <w:name w:val="Balloon Text"/>
    <w:basedOn w:val="Standard"/>
    <w:rPr>
      <w:rFonts w:ascii="Lucida Grande" w:hAnsi="Lucida Grande" w:cs="Lucida Grande"/>
      <w:sz w:val="18"/>
      <w:szCs w:val="18"/>
    </w:rPr>
  </w:style>
  <w:style w:type="paragraph" w:customStyle="1" w:styleId="Contents1">
    <w:name w:val="Contents 1"/>
    <w:basedOn w:val="Standard"/>
    <w:pPr>
      <w:tabs>
        <w:tab w:val="right" w:leader="dot" w:pos="9638"/>
      </w:tabs>
    </w:pPr>
  </w:style>
  <w:style w:type="paragraph" w:customStyle="1" w:styleId="Contents2">
    <w:name w:val="Contents 2"/>
    <w:basedOn w:val="Standard"/>
    <w:pPr>
      <w:tabs>
        <w:tab w:val="right" w:leader="dot" w:pos="9595"/>
      </w:tabs>
      <w:ind w:left="240"/>
    </w:pPr>
  </w:style>
  <w:style w:type="paragraph" w:customStyle="1" w:styleId="Contents3">
    <w:name w:val="Contents 3"/>
    <w:basedOn w:val="Standard"/>
    <w:pPr>
      <w:tabs>
        <w:tab w:val="right" w:leader="dot" w:pos="9552"/>
      </w:tabs>
      <w:ind w:left="480"/>
    </w:pPr>
  </w:style>
  <w:style w:type="paragraph" w:customStyle="1" w:styleId="Contents4">
    <w:name w:val="Contents 4"/>
    <w:basedOn w:val="Standard"/>
    <w:pPr>
      <w:tabs>
        <w:tab w:val="right" w:leader="dot" w:pos="9509"/>
      </w:tabs>
      <w:ind w:left="720"/>
    </w:pPr>
  </w:style>
  <w:style w:type="paragraph" w:customStyle="1" w:styleId="Contents5">
    <w:name w:val="Contents 5"/>
    <w:basedOn w:val="Standard"/>
    <w:pPr>
      <w:tabs>
        <w:tab w:val="right" w:leader="dot" w:pos="9466"/>
      </w:tabs>
      <w:ind w:left="960"/>
    </w:pPr>
  </w:style>
  <w:style w:type="paragraph" w:customStyle="1" w:styleId="Contents6">
    <w:name w:val="Contents 6"/>
    <w:basedOn w:val="Standard"/>
    <w:pPr>
      <w:tabs>
        <w:tab w:val="right" w:leader="dot" w:pos="9423"/>
      </w:tabs>
      <w:ind w:left="1200"/>
    </w:pPr>
  </w:style>
  <w:style w:type="paragraph" w:customStyle="1" w:styleId="Contents7">
    <w:name w:val="Contents 7"/>
    <w:basedOn w:val="Standard"/>
    <w:pPr>
      <w:tabs>
        <w:tab w:val="right" w:leader="dot" w:pos="9380"/>
      </w:tabs>
      <w:ind w:left="1440"/>
    </w:pPr>
  </w:style>
  <w:style w:type="paragraph" w:customStyle="1" w:styleId="Contents8">
    <w:name w:val="Contents 8"/>
    <w:basedOn w:val="Standard"/>
    <w:pPr>
      <w:tabs>
        <w:tab w:val="right" w:leader="dot" w:pos="9337"/>
      </w:tabs>
      <w:ind w:left="1680"/>
    </w:pPr>
  </w:style>
  <w:style w:type="paragraph" w:customStyle="1" w:styleId="Contents9">
    <w:name w:val="Contents 9"/>
    <w:basedOn w:val="Standard"/>
    <w:pPr>
      <w:tabs>
        <w:tab w:val="right" w:leader="dot" w:pos="9294"/>
      </w:tabs>
      <w:ind w:left="1920"/>
    </w:pPr>
  </w:style>
  <w:style w:type="paragraph" w:styleId="Podnoje">
    <w:name w:val="footer"/>
    <w:basedOn w:val="Standard"/>
    <w:pPr>
      <w:suppressLineNumbers/>
      <w:tabs>
        <w:tab w:val="center" w:pos="4320"/>
        <w:tab w:val="right" w:pos="8640"/>
      </w:tabs>
    </w:pPr>
  </w:style>
  <w:style w:type="paragraph" w:styleId="Tekstfusnote">
    <w:name w:val="footnote text"/>
    <w:basedOn w:val="Standard"/>
  </w:style>
  <w:style w:type="paragraph" w:styleId="Bezproreda">
    <w:name w:val="No Spacing"/>
    <w:pPr>
      <w:widowControl/>
    </w:pPr>
  </w:style>
  <w:style w:type="paragraph" w:styleId="Tekstkomentara">
    <w:name w:val="annotation text"/>
    <w:basedOn w:val="Standard"/>
    <w:rPr>
      <w:sz w:val="20"/>
      <w:szCs w:val="20"/>
    </w:rPr>
  </w:style>
  <w:style w:type="paragraph" w:styleId="Predmetkomentara">
    <w:name w:val="annotation subject"/>
    <w:basedOn w:val="Tekstkomentara"/>
    <w:rPr>
      <w:b/>
      <w:bCs/>
    </w:rPr>
  </w:style>
  <w:style w:type="paragraph" w:styleId="Revizija">
    <w:name w:val="Revision"/>
    <w:pPr>
      <w:widowControl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slov1Char">
    <w:name w:val="Naslov 1 Char"/>
    <w:basedOn w:val="Zadanifontodlomka"/>
    <w:rPr>
      <w:rFonts w:ascii="Calibri" w:hAnsi="Calibri"/>
      <w:b/>
      <w:bCs/>
      <w:color w:val="345A8A"/>
      <w:sz w:val="32"/>
      <w:szCs w:val="32"/>
    </w:rPr>
  </w:style>
  <w:style w:type="character" w:customStyle="1" w:styleId="Naslov2Char">
    <w:name w:val="Naslov 2 Char"/>
    <w:basedOn w:val="Zadanifontodlomka"/>
    <w:rPr>
      <w:rFonts w:ascii="Calibri" w:hAnsi="Calibri"/>
      <w:b/>
      <w:bCs/>
      <w:color w:val="4F81BD"/>
      <w:sz w:val="26"/>
      <w:szCs w:val="26"/>
    </w:rPr>
  </w:style>
  <w:style w:type="character" w:customStyle="1" w:styleId="TekstbaloniaChar">
    <w:name w:val="Tekst balončića Char"/>
    <w:basedOn w:val="Zadanifontodlomka"/>
    <w:rPr>
      <w:rFonts w:ascii="Lucida Grande" w:hAnsi="Lucida Grande" w:cs="Lucida Grande"/>
      <w:sz w:val="18"/>
      <w:szCs w:val="18"/>
    </w:rPr>
  </w:style>
  <w:style w:type="character" w:customStyle="1" w:styleId="Naslov3Char">
    <w:name w:val="Naslov 3 Char"/>
    <w:basedOn w:val="Zadanifontodlomka"/>
    <w:rPr>
      <w:rFonts w:ascii="Calibri" w:hAnsi="Calibri"/>
      <w:b/>
      <w:bCs/>
      <w:color w:val="4F81BD"/>
    </w:rPr>
  </w:style>
  <w:style w:type="character" w:customStyle="1" w:styleId="PodnojeChar">
    <w:name w:val="Podnožje Char"/>
    <w:basedOn w:val="Zadanifontodlomka"/>
  </w:style>
  <w:style w:type="character" w:styleId="Brojstranice">
    <w:name w:val="page number"/>
    <w:basedOn w:val="Zadanifontodlomka"/>
  </w:style>
  <w:style w:type="character" w:customStyle="1" w:styleId="TekstfusnoteChar">
    <w:name w:val="Tekst fusnote Char"/>
    <w:basedOn w:val="Zadanifontodlomka"/>
  </w:style>
  <w:style w:type="character" w:styleId="Referencafusnote">
    <w:name w:val="footnote reference"/>
    <w:basedOn w:val="Zadanifontodlomka"/>
    <w:rPr>
      <w:position w:val="0"/>
      <w:vertAlign w:val="superscript"/>
    </w:rPr>
  </w:style>
  <w:style w:type="character" w:styleId="Referencakomentara">
    <w:name w:val="annotation reference"/>
    <w:basedOn w:val="Zadanifontodlomka"/>
    <w:rPr>
      <w:sz w:val="16"/>
      <w:szCs w:val="16"/>
    </w:rPr>
  </w:style>
  <w:style w:type="character" w:customStyle="1" w:styleId="TekstkomentaraChar">
    <w:name w:val="Tekst komentara Char"/>
    <w:basedOn w:val="Zadanifontodlomka"/>
    <w:rPr>
      <w:sz w:val="20"/>
      <w:szCs w:val="20"/>
    </w:rPr>
  </w:style>
  <w:style w:type="character" w:customStyle="1" w:styleId="PredmetkomentaraChar">
    <w:name w:val="Predmet komentara Char"/>
    <w:basedOn w:val="TekstkomentaraChar"/>
    <w:rPr>
      <w:b/>
      <w:bCs/>
      <w:sz w:val="20"/>
      <w:szCs w:val="20"/>
    </w:rPr>
  </w:style>
  <w:style w:type="character" w:customStyle="1" w:styleId="BezproredaChar">
    <w:name w:val="Bez proreda Char"/>
    <w:basedOn w:val="Zadanifontodlomka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1F497D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rFonts w:eastAsia="Calibri" w:cs="Times New Roman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eastAsia="Lucida Sans Unicode" w:cs="Cambria"/>
    </w:rPr>
  </w:style>
  <w:style w:type="numbering" w:customStyle="1" w:styleId="WWNum1">
    <w:name w:val="WWNum1"/>
    <w:basedOn w:val="Bezpopisa"/>
    <w:pPr>
      <w:numPr>
        <w:numId w:val="1"/>
      </w:numPr>
    </w:pPr>
  </w:style>
  <w:style w:type="numbering" w:customStyle="1" w:styleId="WWNum2">
    <w:name w:val="WWNum2"/>
    <w:basedOn w:val="Bezpopisa"/>
    <w:pPr>
      <w:numPr>
        <w:numId w:val="2"/>
      </w:numPr>
    </w:pPr>
  </w:style>
  <w:style w:type="numbering" w:customStyle="1" w:styleId="WWNum3">
    <w:name w:val="WWNum3"/>
    <w:basedOn w:val="Bezpopisa"/>
    <w:pPr>
      <w:numPr>
        <w:numId w:val="3"/>
      </w:numPr>
    </w:pPr>
  </w:style>
  <w:style w:type="numbering" w:customStyle="1" w:styleId="WWNum4">
    <w:name w:val="WWNum4"/>
    <w:basedOn w:val="Bezpopisa"/>
    <w:pPr>
      <w:numPr>
        <w:numId w:val="4"/>
      </w:numPr>
    </w:pPr>
  </w:style>
  <w:style w:type="numbering" w:customStyle="1" w:styleId="WWNum5">
    <w:name w:val="WWNum5"/>
    <w:basedOn w:val="Bezpopisa"/>
    <w:pPr>
      <w:numPr>
        <w:numId w:val="5"/>
      </w:numPr>
    </w:pPr>
  </w:style>
  <w:style w:type="table" w:styleId="Reetkatablice">
    <w:name w:val="Table Grid"/>
    <w:basedOn w:val="Obinatablica"/>
    <w:uiPriority w:val="59"/>
    <w:rsid w:val="00180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8C626-4F89-4731-A31D-89A421A4A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28</Pages>
  <Words>2654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 Mezetović</dc:creator>
  <cp:lastModifiedBy>MOSM</cp:lastModifiedBy>
  <cp:revision>6</cp:revision>
  <cp:lastPrinted>2017-10-19T13:32:00Z</cp:lastPrinted>
  <dcterms:created xsi:type="dcterms:W3CDTF">2018-12-18T15:01:00Z</dcterms:created>
  <dcterms:modified xsi:type="dcterms:W3CDTF">2018-12-19T07:08:00Z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